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20. janvāra noteikumos Nr. 46 "Narkotiku kontroles un narkomānijas ierobežošanas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4.11. Valsts ieņēmumu dienesta Nodokļu un muitas policijas pārvaldes direktors;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projekta 6.punktā paredzēts izteikt 4.11. apakšpunktu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"4.11. Valsts ieņēmumu dienesta Nodokļu un muitas policijas pārvaldes direktors;".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Spēkā esošā </w:t>
            </w:r>
            <w:r w:rsidR="00000000" w:rsidRPr="00000000" w:rsidDel="00000000">
              <w:rPr>
                <w:rtl w:val="0"/>
              </w:rPr>
              <w:t xml:space="preserve">Ministru kabineta </w:t>
            </w:r>
            <w:r w:rsidR="00000000" w:rsidRPr="00000000" w:rsidDel="00000000">
              <w:rPr>
                <w:rtl w:val="0"/>
              </w:rPr>
              <w:t xml:space="preserve">20.01.2024. noteikumu Nr.46 "Narkotiku kontroles un narkomānijas ierobežošanas koordinācijas padomes nolikums" 4.11.apakšpunktā jau ir noteikts, ka Padomes sastāvā ir </w:t>
            </w:r>
            <w:r w:rsidR="00000000" w:rsidRPr="00000000" w:rsidDel="00000000">
              <w:rPr>
                <w:rtl w:val="0"/>
              </w:rPr>
              <w:t xml:space="preserve">Valsts ieņēmumu dienesta Nodokļu un muitas policijas pārvaldes direktors. Atkārtota identiska satura tiesību norma noteikumu projektā nav iekļaujama. Ievērojot minēto, lūdzam svītrot noteikumu projekta 6.punktu.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Otto (VID)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24-TA-827</w:t>
    </w:r>
    <w:r>
      <w:br/>
    </w:r>
    <w:r w:rsidR="00000000" w:rsidRPr="00000000" w:rsidDel="00000000">
      <w:rPr>
        <w:rtl w:val="0"/>
      </w:rPr>
      <w:t xml:space="preserve">Izdrukāts 25.10.2024.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24-TA-827</w:t>
    </w:r>
    <w:r>
      <w:br/>
    </w:r>
    <w:r w:rsidR="00000000" w:rsidRPr="00000000" w:rsidDel="00000000">
      <w:rPr>
        <w:rtl w:val="0"/>
      </w:rPr>
      <w:t xml:space="preserve">Izdrukāts 25.10.2024.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