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24-TA-2678: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Nacionālās drošības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16. pants. Citu ministriju un valsts institūciju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Citas ministrijas un valsts institūcijas pilda likumā, Ministru kabineta noteikumos un lēmumos paredzētos pienākumus, lai garantētu ar nacionālo drošību, tajā skaitā krīzes vadību saistīto koncepciju un plānu, kā arī operatīvo drošības, valsts apdraudējuma situāciju pārvarēšanas un krīzes vadības pasākumu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17. pants. Pašvaldību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nodrošina sabiedrisko kārtību un drošību attiecīgās pašvaldības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veic valsts pārvaldes funkcijas, kuru izpilde likumā noteiktajā kārtībā nodota attiecīgajai pašvaldībai."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Iebilduma būtība nav ņemta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ar likumprojektu plānots pašvaldību kompetenci ietvert divās atsevišķās normās – Nacionālās drošības likuma 17. pantā (Pašvaldību kompetence), kas ietverts Nacionālā drošības likuma sadaļā par nacionālās drošības sistēmas subjektiem un to kompetenci, kā arī ar likumprojektu jaunā redakcijā izteiktajā 23.</w:t>
            </w:r>
            <w:r w:rsidR="00000000" w:rsidRPr="00000000" w:rsidDel="00000000">
              <w:rPr>
                <w:vertAlign w:val="superscript"/>
                <w:rtl w:val="0"/>
              </w:rPr>
              <w:t xml:space="preserve">3</w:t>
            </w:r>
            <w:r w:rsidR="00000000" w:rsidRPr="00000000" w:rsidDel="00000000">
              <w:rPr>
                <w:rtl w:val="0"/>
              </w:rPr>
              <w:t xml:space="preserve"> pantā (Pašvaldību kompetence), kas ietverts sadaļā par valsts apdraudējuma pārvarēšanu un krīzes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risinājums nepārprotami nodala pašvaldību kompetences divos dažādos gadījumos – (1) vispārīgā, ikdienas stāvoklī un (2) valsts apdraudējuma pārvarēšanas un krīzes vadības stāvoklī. Sākotnējā iebilduma būtība ir tieši vērsta uz to, lai saglabātu vispārīgu pašvaldību pienākumu sniegt atbalstu valsts drošības iestādēm vispārīgā, ikdienas stāvoklī, lai pilnvērtīgi īstenotu pasākumus arī apdraudējuma nepieļaušanā, noturības pret apdraudējumu pilnveidošanā, ne tikai rīkotos jau esoša apdraudējuma pārvarēšanā un krīzes vadībā.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atkārtoti izsakām iebildumu un aicinām neizslēgt no Nacionālās drošības likuma 17. panta pašvaldību pienākumu sniegt atbalstu valsts drošības iestādēm (17.panta 4.punkts).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22.</w:t>
            </w:r>
            <w:r w:rsidR="00000000" w:rsidRPr="00000000" w:rsidDel="00000000">
              <w:rPr>
                <w:b w:val="1"/>
                <w:vertAlign w:val="superscript"/>
                <w:rtl w:val="0"/>
              </w:rPr>
              <w:t xml:space="preserve">5</w:t>
            </w:r>
            <w:r w:rsidR="00000000" w:rsidRPr="00000000" w:rsidDel="00000000">
              <w:rPr>
                <w:b w:val="1"/>
                <w:rtl w:val="0"/>
              </w:rPr>
              <w:t xml:space="preserve"> pants. Krīze un krīzes vadība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Krīze ir normai neatbilstošs vai ārkārtējs notikums vai situācija, kas apdraud valsti un sabiedrību un kam nepieciešama stratēģiska, adaptīva un savlaicīga reakcija, lai saglabātu valsts, sabiedrības, vides vai saimnieciskās darbības drošību vai cilvēku veselību un dzīvību.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Krīzes vadība ir krīzes vadības satvara (līderības, struktūras, kultūras un kompetences), principu (pārvaldības, stratēģijas, risku novērtēšanas, lēmumu pieņemšanas, komunikācijas, ētikas un mācīšanās) un procesu (prognozēšanas, novērtēšanas, prevencijas, sagatavotības, reaģēšanas un atjaunošanas) plānošana, ieviešana, īstenošana un sistemātiska attīstīšana."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uztur iebildumu attiecībā uz likumprojektā piedāvāto krīzes definīciju, pamatojoties uz tiem pašiem jau iepriekš sniegtajiem argumentiem. Papildus uz krīzes legāldefinīcijas redakcijas trūkumiem norādāms, ka arī plānotā Nacionālās drošības likuma IV nodaļas pārdēvēšana, tajā ietverot divus nošķirtus procesus - (1) valsts apdraudējuma pārvarēšana un (2) krīzes vadība, turklāt valsts apdraudējumu kā nošķirtu, patstāvīgu procesu vairākkārt minot likumprojektā (un līdzīgi saglabājot arī esošajā Nacionālās drošības likuma redakcijā) rada konfliktu ar legāldefinīcijas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svītrot no likumprojektā piedāvātās krīzes definīcijas vārdus "kas apdraud valsti un sabiedrību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mazinātu nekonsekvences starp likumprojektā lietotajiem terminiem ("nacionālā drošība", valsts apdraudējums", "krīze")  likumprojektā piedāvātā 23.</w:t>
            </w:r>
            <w:r w:rsidR="00000000" w:rsidRPr="00000000" w:rsidDel="00000000">
              <w:rPr>
                <w:vertAlign w:val="superscript"/>
                <w:rtl w:val="0"/>
              </w:rPr>
              <w:t xml:space="preserve">1</w:t>
            </w:r>
            <w:r w:rsidR="00000000" w:rsidRPr="00000000" w:rsidDel="00000000">
              <w:rPr>
                <w:rtl w:val="0"/>
              </w:rPr>
              <w:t xml:space="preserve">panta: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- 1.punktā vārdus "nacionālās drošības,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- 4.punktā vārdus "nacionālās drošības,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aizstāt 5.punktā vārdus "nacionālās drošības, tajā skaitā" ar vārdiem "valsts apdraudējuma pārvarēšanas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1.punktā vārdus "nacionālās drošības, tajā skaitā" ar vārdiem "valsts apdraudējuma pārvarēšanas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2.punktā vārdus "nacionālās drošības, tajā skaitā".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Krīze ir normai neatbilstošs vai ārkārtējs notikums vai situācija, kam nepieciešama stratēģiska, adaptīva un savlaicīga reakcija, lai saglabātu valsts, sabiedrības, vides vai saimnieciskās darbības drošību vai cilvēku veselību un dzīvību.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23. pants. Ministru kabineta atbildība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atbild par krīzes vadību un valsts apdraudējuma pārvarēšanu, kā arī par tā izraisīto seku likvidēšanu. Krīzes vadības un valsts apdraudējuma pārvarēšanas jautājumus izskata Ministru kabineta krīzes vadības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izskata šādus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 lēmumus krīzes un valsts apdraudējuma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likumā noteiktajos gadījumos izsludina pastiprinātu robežapsardzības sistēmas darbības režīmu, ārkārtējo situāciju, izņēmuma stāvokli un mobilizāciju;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lemj par Ziemeļatlantijas līguma organizācijas un Eiropas Savienības dalībvalstu bruņoto spēku atbalsta nepieciešamību ārkārtējās situācijas vai izņēmuma stāvokļa laikā, kā arī valsts drošības un aizsardzības spēju pastiprināšanai miera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 lēmumu par Latvijas Republikas nostāju, ja cita Ziemeļatlantijas līguma organizācijas dalībvalsts pieprasa izskatīt jautājumu par Ziemeļatlantijas līguma organizācijas kolektīvās aizsardzības atbalstu (1949. gada 4. aprīļa Ziemeļatlantijas līguma 5. panta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koordinē nozaru darbības nepārtrauktības un noturības plānu izstrādi, kā arī krīzes vai valsts apdraudējuma gadījumā koordinē lēmumu vienotu un savlaicīgu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izskata vai apstiprina likumā noteiktās ar nacionālo drošību, tajā skaitā krīzes vadību saistītās koncepcijas un plānus;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lemj par jautājumiem, kas saistīti ar visaptverošas valsts aizsardzības un noturības plānošanu, īstenošanu un koordinēšanu;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lemj par starptautiskās palīdzības lūgšanu vai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Krīzes gadījumā Ministru kabinetam krīzes vadības sēdē ir tiesības pieņemt  neatliekamus lēmumus par nepieciešamo resursu piesaisti, lai novērstu būtisku apdraudējumu valsts, sabiedrības, vides vai saimnieciskās darbības drošībai vai cilvēku veselībai un dzīvībai.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Krīzes un valsts apdraudējuma gadījumā krīzes vadības un apdraudējuma pārvarēšanas pasākumus vada par attiecīgo nozari atbildīgā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Krīzes un valsts apdraudējuma gadījumā Ministru kabinets ir tiesīgs pieņemt lēmumu par Nacionālo bruņoto spēku iesaistīšanu sabiedriskās kārtības uzturēšanā, apdraudējuma izraisīto seku likvidēšanā un krīzes vadības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Slēpta militārā apdraudējuma pārvarēšanai miera laikā, ja tiek lietoti militāri līdzekļi, Ministru kabinets var uzdot Aizsardzības ministrijai saskaņā ar Valsts aizsardzības plānu vadīt apdraudējuma pārvarēšanas pasākumus ierobežotā teritorijā. Ja Ministru kabinets ir aizkavēts pildīt savas funkcijas, par to lemj Ministru prezidents. Ja Ministru prezidents ir aizkavēts pildīt savu amatu, par to lemj aizsardzības ministrs.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paaugstināta militāra apdraudējuma gadījumā uzsāktu Valsts aizsardzības plāna un Valsts aizsardzības operatīvā plāna uzdevumu izpildi, Ministru kabinets ir tiesīgs pieņemt lēmumu par zemessargu un rezerves karavīru mobilizāciju ne ilgāk kā uz 72 stundām, nekavējoties par to informējot Saeimu. Ministru kabinets ir tiesīgs pieņemt lēmumu par daļēju zemessargu mobilizāciju, citus zemessargus pakļaujot paaugstinātas gatavības režīmam.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w:t>
            </w:r>
            <w:r w:rsidR="00000000" w:rsidRPr="00000000" w:rsidDel="00000000">
              <w:rPr>
                <w:b w:val="1"/>
                <w:vertAlign w:val="superscript"/>
                <w:rtl w:val="0"/>
              </w:rPr>
              <w:t xml:space="preserve">1</w:t>
            </w:r>
            <w:r w:rsidR="00000000" w:rsidRPr="00000000" w:rsidDel="00000000">
              <w:rPr>
                <w:b w:val="1"/>
                <w:rtl w:val="0"/>
              </w:rPr>
              <w:t xml:space="preserve"> pants. Krīzes vadības centra pienākumi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Krīzes vadības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izstrādā, organizē un koordinē nacionālās drošības, tajā skaitā krīzes vadības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izstrādā Nacionālās drošības koncepciju un Nacionālās drošības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konsultē Ministru prezidentu un Ministru kabinetu valsts apdraudējuma un krīzes vadības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koordinē un pārrauga Ministru prezidenta un Ministru kabineta pieņemto lēmumu izpildi nacionālās drošības, tajā skaitā krīzes vadības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pilda Ministru prezidenta un Ministru kabineta pieņemtos lēmumus nacionālās drošības, tajā skaitā krīzes vadības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sagatavo priekšlikumus Ministru kabinetam par ārkārtējās situācijas, izņēmuma stāvokļa un mobilizācijas izsludināšanu;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izvērtē ministriju sagatavotos nozaru darbības nepārtrauktības un noturības plānus;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vada un koordinē vairāku nozaru vai visu valsti skaroša apdraudējuma pārvaldīšanu un krīzes vadības procesus, kā arī sadarbību starp ministrijām, citām valsts institūcijām, pašvaldībām un fiziskajām un juridiskajām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sniedz atbalstu ministrijām, citām valsts institūcijām, pašvaldībām un sabiedriskām organizācijām krīzes vadības pasākumu plānošanai, sagatavošanai un īstenošanai, kā arī atbalstu virspavēlniekam valsts aizsardzības vadībai kara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sadarbībā ar kompetentajām institūcijām veic sistemātisku risku un draudu monitoringu;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koordinē resursu apzināšanu un to iesaistīšanu krīzes vadības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izveido un koordinē krīzes vadības speciālo uzdevumu, profila un konsultāciju platformu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īsteno pasākumu kopumu iespējamo risku un draudu identificēšanai, novērtēšanai un analīzei, kā arī izstrādā un uztur Nacionālo risku katalogu;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organizē un sadarbībā ar kompetentām institūcijām īsteno Ministru kabineta locekļu apmācību nacionālās drošības, tajā skaitā krīzes vadības jomā ne vēlāk kā 30 dienas pēc attiecīgās amatpersonas apstiprināšanas Saeimā;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koordinē valsts līmeņa krīzes vadības mācību sagatavošanu un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pēc krīzes vai valsts apdraudējuma pārvarēšanas, kā arī pēc valsts līmeņa krīzes vadības mācībām koordinē un kontrolē visaptveroša izvērtējuma, secinājumu un priekšlikumu sagatavošanu un īstenošanu krīzes vadības nepārtrauktai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sadarbojas ar citu valstu krīzes vadības centriem un starptautiskajām organizācijām, tajā skaitā Ziemeļatlantijas līguma organizācijas un Eiropas Savienības struktūrām, krīzes vadības un noturības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pārņem krīzes vadību pēc ministrijas, citas valsts institūcijas vai pašvaldības pamatota ierosinājuma un Ministru prezidenta lēmuma, ja objektīvu apstākļu (kompetences trūkums, ierobežotas pilnvaras, krīze skar vairākas nozares) dēļ ministrija, cita valsts institūcija vai pašvaldība nevar nodrošināt krīzes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nekavējoties informē Ministru prezidentu un Ministru kabinetu, ja, pārņemot krīzes vadību, nepieciešams piesaistīt papildu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ir pārņemta krīzes vadība, saskaņā ar Ministru kabineta lēmumu iesaista ministrijas, citas valsts institūcijas, pašvaldības, kā arī juridisko un fizisko personu rīcībā esošos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ja ir pārņemta krīzes vadība, vada un koordinē krīzes komunikāciju.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Krīzes vadības centram ir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pieprasīt un saņemt no ministrijām, citām valsts institūcijām, pašvaldībām, kā arī juridiskajām un fiziskajām personām  to rīcībā esošo informāciju, kas nepieciešama nacionālās drošības, tajā skaitā krīzes vadības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 Ministru prezidentam sasaukt Ministru kabineta krīzes vadības sēdi un iekļaut tajā izskatīšanai jautājumus nacionālās drošības, tajā skaitā  krīzes vadības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ir pārņemta krīzes vadība un būtiski ir apdraudēta valsts, sabiedrības, vides vai saimnieciskās darbības drošība vai cilvēku veselība un dzīvība, dot saistošus uzdevumus ministrijām, citām valsts institūcijām un pašvaldībām, kā arī kontrolēt to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kādā Krīzes vadības centrs iesaista juridiskās vai fiziskās personas rīcībā esošos resursus krīzes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kādā juridiskajai vai fiziskajai personai kompensējami izdevumi un zaudējumi, kas radušies, krīzes gadījumā iesaistot personas rīcībā esošos resursus, kā arī kompensācijas apmēra aprēķināšanas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w:t>
            </w:r>
            <w:r w:rsidR="00000000" w:rsidRPr="00000000" w:rsidDel="00000000">
              <w:rPr>
                <w:b w:val="1"/>
                <w:vertAlign w:val="superscript"/>
                <w:rtl w:val="0"/>
              </w:rPr>
              <w:t xml:space="preserve">2 </w:t>
            </w:r>
            <w:r w:rsidR="00000000" w:rsidRPr="00000000" w:rsidDel="00000000">
              <w:rPr>
                <w:b w:val="1"/>
                <w:rtl w:val="0"/>
              </w:rPr>
              <w:t xml:space="preserve">pants. Ministriju un citu valsts institūciju pienākumi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izveido krīzes vadības struktūrvienību vai norīko krīzes vadības darbiniekus krīzes vadības pasākumu plānošanai, sagatavošanai un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Nacionālo risku katalogā ietvertajiem riskiem un apdraudējumiem, izstrādā nozares darbības nepārtrauktības un noturības plānu un iesniedz to izskatīšanai Ministru kabineta krīzes vadības sēdē, pirms to apstiprina attiecīgais Ministru kabineta loceklis;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sadarbojas un sniedz Krīzes vadības centram krīzes vadības pasākumu plānošanai, sagatavošanai un īstenošanai nepieciešamo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informē Krīzes vadības centru par incidentu, apdraudējumu, krīzi, ārkārtēju situāciju vai to draudiem, kas skar nacionālo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ir tiesīgas lūgt Krīzes vadības centram atbalstu krīzes vadības pasākumu plānošanai, sagatavošanai un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iesniedzot pamatotu ierosinājumu, ierosina Ministru prezidentam krīzes vadības pārņemšanu, ja objektīvu apstākļu (kompetences trūkums, ierobežotas pilnvaras, krīze skar vairākas nozares) dēļ nevar nodrošināt krīzes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Citas valsts institūcijas veic šā panta pirmās daļas 3., 4., 5. un 6. punktā noteiktos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w:t>
            </w:r>
            <w:r w:rsidR="00000000" w:rsidRPr="00000000" w:rsidDel="00000000">
              <w:rPr>
                <w:b w:val="1"/>
                <w:vertAlign w:val="superscript"/>
                <w:rtl w:val="0"/>
              </w:rPr>
              <w:t xml:space="preserve">3 </w:t>
            </w:r>
            <w:r w:rsidR="00000000" w:rsidRPr="00000000" w:rsidDel="00000000">
              <w:rPr>
                <w:b w:val="1"/>
                <w:rtl w:val="0"/>
              </w:rPr>
              <w:t xml:space="preserve">pants. Pašvaldību kompetence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veic Ministru kabineta lēmumā par pastiprinātu robežapsardzības sistēmas darbības režīmu, lēmumā par ārkārtējo situāciju un lēmumā par izņēmuma stāvokli noteiktos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sniedz valsts drošības iestādēm un Nacionālajiem bruņotajiem spēkiem palīdzību nacionālās drošības pasākumu veikšanā;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izveido krīzes vadības struktūrvienību vai norīko krīzes vadības darbiniekus krīzes vadības pasākumu plānošanai, sagatavošanai un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veic šā likuma 23.2 panta pirmās daļas 3., 4., 5. un 6. punktā noteiktos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23.</w:t>
            </w:r>
            <w:r w:rsidR="00000000" w:rsidRPr="00000000" w:rsidDel="00000000">
              <w:rPr>
                <w:b w:val="1"/>
                <w:vertAlign w:val="superscript"/>
                <w:rtl w:val="0"/>
              </w:rPr>
              <w:t xml:space="preserve">4</w:t>
            </w:r>
            <w:r w:rsidR="00000000" w:rsidRPr="00000000" w:rsidDel="00000000">
              <w:rPr>
                <w:b w:val="1"/>
                <w:rtl w:val="0"/>
              </w:rPr>
              <w:t xml:space="preserve"> pants Sabiedrisko organizāciju kompetence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Sabiedriskās organizācijas sadarbojas un sniedz Krīzes vadības centram krīzes vadības pasākumu plānošanai, sagatavošanai un īstenošanai nepieciešamo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uztur izteiktos iebildumus par likumprojektā piedāvāto 23.</w:t>
            </w:r>
            <w:r w:rsidR="00000000" w:rsidRPr="00000000" w:rsidDel="00000000">
              <w:rPr>
                <w:vertAlign w:val="superscript"/>
                <w:rtl w:val="0"/>
              </w:rPr>
              <w:t xml:space="preserve">1</w:t>
            </w:r>
            <w:r w:rsidR="00000000" w:rsidRPr="00000000" w:rsidDel="00000000">
              <w:rPr>
                <w:rtl w:val="0"/>
              </w:rPr>
              <w:t xml:space="preserve">pantu (I, II, 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 Tiek uzturēts iebildums par nepieciešamību nodalīt Krīzes vadības centra pienākumus un tiesības ikdienas un krīzes laikam.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 Likumprojektā, sākotnēji izmantoto vārdu salikumu “nacionālā drošība un krīzes vadība” aizstājot ar “nacionālā drošība, tajā skaitā krīzes vadība” Nacionālās drošības likumā rada papildu nekonsekvences, par ko norādīts apsvērumos pie izvēlētās un piedāvātās krīzes legāldefinīcijas. Proti, piedāvātās redakcijas, ar ko tiek aizvietots sākotnējais vārdu salikums principā maina sākotnējā likumprojekta būtību, no sākotnēji patstāvīgiem nacionālās drošības un krīzes vadības elementiem tos pārveidojot par savstarpēji iekļaujošiem – nacionālajai drošībai pilnībā aptverot krīzes vadības elementu. Valsts kancelejas skaidrojumā norādīts uz likumprojekta 1.pantu, kas papildina Nacionālās drošības likuma 3.panta otrās daļas – nacionālās drošības sistēmas uzdevumu uzskaitījumu, nevis skaidro nacionālās drošības termina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izmantoto terminu kontekstā joprojām ir aktuāli arī pie krīzes definīcijas norādītie apsvērumi. Piemēram, salīdzinot 23.</w:t>
            </w:r>
            <w:r w:rsidR="00000000" w:rsidRPr="00000000" w:rsidDel="00000000">
              <w:rPr>
                <w:vertAlign w:val="superscript"/>
                <w:rtl w:val="0"/>
              </w:rPr>
              <w:t xml:space="preserve">1</w:t>
            </w:r>
            <w:r w:rsidR="00000000" w:rsidRPr="00000000" w:rsidDel="00000000">
              <w:rPr>
                <w:rtl w:val="0"/>
              </w:rPr>
              <w:t xml:space="preserve">panta pirmās daļas 1. un 3.punktu nav skaidrs, kādēļ Krīzes vadības centrs izstrādā, organizē un koordinē nacionālās drošības (kas atbilstoši Valsts kancelejas skaidrojumam ietver krīzes vadību) politiku, bet Ministru prezidentu un Ministru kabinetu konsultē tikai valsts apdraudējuma un krīzes vadības jomā (nevis nacionālās drošības jomā).  Likumprojektā piedāvātā 15.</w:t>
            </w:r>
            <w:r w:rsidR="00000000" w:rsidRPr="00000000" w:rsidDel="00000000">
              <w:rPr>
                <w:vertAlign w:val="superscript"/>
                <w:rtl w:val="0"/>
              </w:rPr>
              <w:t xml:space="preserve">3</w:t>
            </w:r>
            <w:r w:rsidR="00000000" w:rsidRPr="00000000" w:rsidDel="00000000">
              <w:rPr>
                <w:rtl w:val="0"/>
              </w:rPr>
              <w:t xml:space="preserve">panta redakcija paredz, ka Krīzes vadības centrs "nodrošina krīzes vadības pasākumu plānošanu, sagatavošanu un īstenošanu", līdz ar ko nosakot likumprojektā Krīzes vadības centram pienākumus nacionālās drošības jomā tiek nepamatoti paplašināts centra funkcionālais tvērums.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pie Iekšlietu ministrijas iebilduma par krīzes definīciju piedāvātās likumprojekta 23.</w:t>
            </w:r>
            <w:r w:rsidR="00000000" w:rsidRPr="00000000" w:rsidDel="00000000">
              <w:rPr>
                <w:vertAlign w:val="superscript"/>
                <w:rtl w:val="0"/>
              </w:rPr>
              <w:t xml:space="preserve">1</w:t>
            </w:r>
            <w:r w:rsidR="00000000" w:rsidRPr="00000000" w:rsidDel="00000000">
              <w:rPr>
                <w:rtl w:val="0"/>
              </w:rPr>
              <w:t xml:space="preserve"> panta pirmās daļas 1., 4. un 5.punkta redakcijas un šā panta otrās daļas 1. un 2.punkta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 Tiek uzturēts iebildums attiecībā uz likumprojektā noteikto Krīzes vadības centra pienākumu  - koordinē resursu apzināšanu un to iesaistīšanu krīzes vadības pasākumos (23.</w:t>
            </w:r>
            <w:r w:rsidR="00000000" w:rsidRPr="00000000" w:rsidDel="00000000">
              <w:rPr>
                <w:vertAlign w:val="superscript"/>
                <w:rtl w:val="0"/>
              </w:rPr>
              <w:t xml:space="preserve">1</w:t>
            </w:r>
            <w:r w:rsidR="00000000" w:rsidRPr="00000000" w:rsidDel="00000000">
              <w:rPr>
                <w:rtl w:val="0"/>
              </w:rPr>
              <w:t xml:space="preserve">panta 11.punkts), pamatojoties uz iepriekš sniegtajiem argumentiem.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2025. gada 1. martā.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uztur izteikto iebildumu, aicinot paredzēt atbilstošu likuma spēkā stāšanās laiku un/vai paredzēt adekvātu pārejas periodu, ņemot vērā, ka pastāv būtisks risks, ka uz likumprojektā norādīto termiņu netiks nokomplektēts nepieciešamais personālresurss, kā arī Krīzes vadības centrs nebūs nodrošināts ar nepieciešamajiem materiāltehniskajiem resursiem, lai spētu nodrošināt likumprojektā Krīzes vadības centram paredzēto uzdevumu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Nacionālās drošības likumā 9. pantā nav norādīts grozījuma teksts.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Juta Riklāne (VRS)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24-TA-2678</w:t>
    </w:r>
    <w:r>
      <w:br/>
    </w:r>
    <w:r w:rsidR="00000000" w:rsidRPr="00000000" w:rsidDel="00000000">
      <w:rPr>
        <w:rtl w:val="0"/>
      </w:rPr>
      <w:t xml:space="preserve">Izdrukāts 03.01.2025. 16.57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24-TA-2678</w:t>
    </w:r>
    <w:r>
      <w:br/>
    </w:r>
    <w:r w:rsidR="00000000" w:rsidRPr="00000000" w:rsidDel="00000000">
      <w:rPr>
        <w:rtl w:val="0"/>
      </w:rPr>
      <w:t xml:space="preserve">Izdrukāts 03.01.2025. 16.57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Atzinumi_24-TA-2678.docx</dc:title>
</cp:coreProperties>
</file>

<file path=docProps/custom.xml><?xml version="1.0" encoding="utf-8"?>
<Properties xmlns="http://schemas.openxmlformats.org/officeDocument/2006/custom-properties" xmlns:vt="http://schemas.openxmlformats.org/officeDocument/2006/docPropsVTypes"/>
</file>