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piemaksu noteikšanas kārtību un to apmēru valsts un pašvaldību institūcijās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minētais piemaksas apmērs neattiecas uz: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Piemaksu par papildu darbu ne vairāk kā 30% apmērā no noteiktās mēnešalgas būtu jāparedz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amatpersonām (darbiniekiem), kuras pilda papildu pienākumus, kas izriet no noslēgtiem līgumiem ar citām institūcijām, piemēram, Iekšlietu ministrija apkalpo Finanšu izlūkošanas dienestu grāmatvedības jomā. Ņemot vērā būtisku darba apjomu papildus tiešajiem amata pienākumiem, Iekšlietu ministrijas 3 grāmatvedēm dalījumā pa jomām (atlīdzība, materiālu uzskaite uc) līdz šim bija noteikta 30% piemaksa, jo faktiski tika nodrošināts grāmatveža  vienas pilnas slodzes darbs. Ievērojot to, valsts pārvaldē netiek palielināts amata vietu skaits, līdzšinējā prakse ir sevi attaisnojusi, tai skaitā, ietaupot finanšu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amatpersonām (darbiniekiem), kuras iesaistītas noteiktu vienreizēja rakstura uzdevumu izpildē, ja tam piešķirts atsevišķs finansējums, piemēram, 2026.gadā Iekšlietu ministrijai ir piešķirts finansējums sakarā ar grāmatvedības funkciju centralizāciju un nodošanu Vienotajam pakalpojumu centram ar 2027. gadu, kas būtiski palielina darba apjomu centralizācijas nodrošināšanā iesaistītajiem darbiniekiem, kā arī papildu piešķirts finansējums saistībā ar Latvijas prezidentūru Eiropas Padomē.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amatpersonu (darbinieku), kura pilda papildu pienākumus, kas izriet no noslēgtiem līgumiem ar citām institūcijām,  vai kura iesaistīta noteiktu vienreizēja rakstura uzdevumu izpildē, ja tam piešķirts atsevišķs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amatpersona (darbinieks) saņem vienu vai vairākas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minētās piemaksas, to kopsumma nedrīkst pārsniegt 20 procentus no amatpersonai (darbiniekam) noteiktās mēnešalgas, izņemot valsts drošības iestādes amatpersonu (darbinieku), kurai piemaksu kopsumma nedrīkst pārsniegt 30 procentus no amatpersonai (darbiniekam) noteiktās mēnešalgas, ārstniecības personu, kurai piemaksu kopsumma nedrīkst pārsniegt 50 procentus no ārstniecības personai noteiktās mēnešalgas, kā arī karavīru un amatpersonu ar speciālo dienesta pakāpi, kura saņem piemaksu par papildu pedagoģisko darbu un kurai piemaksu kopsumma nedrīkst pārsniegt karavīram vai amatpersonai noteikto mēnešalgu.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Iekšlietu ministrijas iebildumu par šo noteikumu projekta 6.punktu, lūdzam papildināt noteikumu projekta 9.punktu, nosakot, ka amatpersonai (darbiniekam), kura pilda papildu pienākumus, kas izriet no noslēgtiem līgumiem ar citām institūcijām,  vai kura iesaistīta noteiktu vienreizēja rakstura uzdevumu izpildē, ja tam piešķirts atsevišķs finansējums, un, ja tā saņem vienu vai vairākas šo noteikumu 3.1., 3.2. apakšpunktā vai 7. punktā minētās piemaksas, to kopsumma nedrīkst pārsniegt 30 procentus no amatpersonai (darbiniekam) noteiktās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amatpersona (darbinieks) saņem vienu vai vairākas šo noteikumu 3.1., 3.2. apakšpunktā vai 7. punktā minētās piemaksas, to kopsumma nedrīkst pārsniegt 20 procentus no amatpersonai (darbiniekam) noteiktās mēnešalgas, izņemot valsts drošības iestādes amatpersonu (darbinieku), kā arī amatpersonu (darbinieku), kura pilda papildu pienākumus, kas izriet no noslēgtiem līgumiem ar citām institūcijām,  vai kura iesaistīta noteiktu vienreizēja rakstura uzdevumu izpildē, ja tam piešķirts atsevišķs finansējums, kurai piemaksu kopsumma nedrīkst pārsniegt 30 procentus no amatpersonai (darbiniekam) noteiktās mēnešalgas, ārstniecības personu, kurai piemaksu kopsumma nedrīkst pārsniegt 50 procentus no ārstniecības personai noteiktās mēnešalgas, kā arī karavīru un amatpersonu ar speciālo dienesta pakāpi, kura saņem piemaksu par papildu pedagoģisko darbu un kurai piemaksu kopsumma nedrīkst pārsniegt karavīram vai amatpersonai noteikto mēnešalgu.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institūcijas amatpersonai (darbiniekam)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noteiktās piemaksas individuālo apmēru un laikposmu, uz kuru tā nosakāma, nosaka iestādes vadītājs, padotības iestādes vadītājam – augstākas iestādes vadītājs, pašvaldības amatpersonai (darbiniekam) un pašvaldības iestādes vadītājam – izpilddirektors vai atbildīgā iestāde pašvaldībā noteiktajā kārtībā. Nosakot piemaksu, tostarp ņem vērā amatpersonas (darbinieka) darba apjoma pieaugumu, intensitāti, ieguldījumu, izpildes termiņus, nozīmīgumu.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samazinātu administratīvo slogu iestādes vadītājam, lūdzam izvērtēt iespēju papildināt noteikumu 4.punktu aiz vārdiem "nosaka iestādes vadītājs" ar vārdiem "vai viņa pilnvarota persona".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Veide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05.01.2026.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05.01.2026.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Atzinumi_25-TA-2943.docx</dc:title>
</cp:coreProperties>
</file>

<file path=docProps/custom.xml><?xml version="1.0" encoding="utf-8"?>
<Properties xmlns="http://schemas.openxmlformats.org/officeDocument/2006/custom-properties" xmlns:vt="http://schemas.openxmlformats.org/officeDocument/2006/docPropsVTypes"/>
</file>