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ja atbalstu piešķir saskaņā ar Komisijas regulu Nr. 1408/2013 vai ar Komisijas regulu Nr. 717/2014  atbalsta sniedzējam ir arī pienākums pārbaudīt vai plānotais </w:t>
            </w:r>
            <w:r w:rsidR="00000000" w:rsidRPr="00000000" w:rsidDel="00000000">
              <w:rPr>
                <w:i w:val="1"/>
                <w:rtl w:val="0"/>
              </w:rPr>
              <w:t xml:space="preserve">de minimis</w:t>
            </w:r>
            <w:r w:rsidR="00000000" w:rsidRPr="00000000" w:rsidDel="00000000">
              <w:rPr>
                <w:rtl w:val="0"/>
              </w:rPr>
              <w:t xml:space="preserve"> atbalsts kopā ar iepriekšējos trijos fiskālajos gados no atbalsta piešķiršanas dienas viena vienota uzņēmuma līmenī nepārsniedz regulās noteiktos maksimālos </w:t>
            </w:r>
            <w:r w:rsidR="00000000" w:rsidRPr="00000000" w:rsidDel="00000000">
              <w:rPr>
                <w:i w:val="1"/>
                <w:rtl w:val="0"/>
              </w:rPr>
              <w:t xml:space="preserve">de minimis</w:t>
            </w:r>
            <w:r w:rsidR="00000000" w:rsidRPr="00000000" w:rsidDel="00000000">
              <w:rPr>
                <w:rtl w:val="0"/>
              </w:rPr>
              <w:t xml:space="preserve"> atbalsta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saņemtā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 punktā (saimnieciskās darbības veicējiem, kuri darbojas zvejniecības un akvakultūras nozarē saskaņā ar Komisijas regulu Nr. 1379/2013), Komisijas regulas Nr. 2023/2831 3. panta 2. punktā vai Komisijas regulas Nr. 1408/2013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saņemto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ņemot vērā, ka Latvijā darbojas </w:t>
            </w:r>
            <w:r w:rsidR="00000000" w:rsidRPr="00000000" w:rsidDel="00000000">
              <w:rPr>
                <w:i w:val="1"/>
                <w:rtl w:val="0"/>
              </w:rPr>
              <w:t xml:space="preserve">de minimis</w:t>
            </w:r>
            <w:r w:rsidR="00000000" w:rsidRPr="00000000" w:rsidDel="00000000">
              <w:rPr>
                <w:rtl w:val="0"/>
              </w:rPr>
              <w:t xml:space="preserve"> uzskaites sistēma piešķirot atbalstu saskaņā ar  Komisijas regulu Nr. 717/2014 atbalstu drīkst piešķirt  līdz Komisijas regulas Nr. 717/2014 3. panta 2.a punktā noteiktajiem atbalsta maksimālajai summai. Tādēļ, nepieciešams precizēt noteikumu projekta projektā atsauci uz Komisijas regulas Nr. 717/2014 3. panta 2.a punktu, kā arī papildinot ar atsauci uz Komisijas regulas Nr. 717/2014 3. panta 3. punktu, lai nodrošinātu dalībvaltij noteiktā maksimālā </w:t>
            </w:r>
            <w:r w:rsidR="00000000" w:rsidRPr="00000000" w:rsidDel="00000000">
              <w:rPr>
                <w:i w:val="1"/>
                <w:rtl w:val="0"/>
              </w:rPr>
              <w:t xml:space="preserve">de minimis</w:t>
            </w:r>
            <w:r w:rsidR="00000000" w:rsidRPr="00000000" w:rsidDel="00000000">
              <w:rPr>
                <w:rtl w:val="0"/>
              </w:rPr>
              <w:t xml:space="preserve"> atbalsta summas nosacījumu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ņemot vērā, ka Eiropas Komisija šobrīd ir uzsākusi  Komisijas regulas Nr.  1408/2013 grozījumus, kuri varētu stāties spēkā ar 2025. gada 1.javāri norādām, ka lai būtu iespējams piešķirt atbalstu saskaņā ar Komisijas regulu Nr.  1408/2013 pēc 2025. gada 1. janvāra būs jāveic attiecīgi grozījumi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noteikumu ietvaros piešķirto</w:t>
            </w:r>
            <w:r w:rsidR="00000000" w:rsidRPr="00000000" w:rsidDel="00000000">
              <w:rPr>
                <w:i w:val="1"/>
                <w:rtl w:val="0"/>
              </w:rPr>
              <w:t xml:space="preserve"> de minimis </w:t>
            </w:r>
            <w:r w:rsidR="00000000" w:rsidRPr="00000000" w:rsidDel="00000000">
              <w:rPr>
                <w:rtl w:val="0"/>
              </w:rPr>
              <w:t xml:space="preserve">atbalstu var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attiecīgi līdz Komisijas regulas Nr. 2023/2831 3. panta 2. punktā noteiktajam robežlielumam un līdz Komisijas regulas Nr. 717/2014 3. panta 2. punktā vai Komisijas regulas Nr. 1408/2013 3. panta 2. punktā noteiktajam robežlielumam, ja </w:t>
            </w:r>
            <w:r w:rsidR="00000000" w:rsidRPr="00000000" w:rsidDel="00000000">
              <w:rPr>
                <w:i w:val="1"/>
                <w:rtl w:val="0"/>
              </w:rPr>
              <w:t xml:space="preserve">de minimis</w:t>
            </w:r>
            <w:r w:rsidR="00000000" w:rsidRPr="00000000" w:rsidDel="00000000">
              <w:rPr>
                <w:rtl w:val="0"/>
              </w:rPr>
              <w:t xml:space="preserve"> atbalstu sniedz saskaņā ar Komisijas regulu Nr. 717/2014 vai Komisijas regulu Nr. 1408/2013, kā arī to var kumulēt ar citu komercdarbības atbalstu, tai skaitā attiecībā uz vienām un tām pašām attiecināmajām izmaksām, ja nav pārsniegta attiecīgā maksimālā atbalsta intensitāte vai atbalsta summa, kāda noteikta komercdarbības atbalsta programmā, </w:t>
            </w:r>
            <w:r w:rsidR="00000000" w:rsidRPr="00000000" w:rsidDel="00000000">
              <w:rPr>
                <w:i w:val="1"/>
                <w:rtl w:val="0"/>
              </w:rPr>
              <w:t xml:space="preserve">ad-hoc </w:t>
            </w:r>
            <w:r w:rsidR="00000000" w:rsidRPr="00000000" w:rsidDel="00000000">
              <w:rPr>
                <w:rtl w:val="0"/>
              </w:rPr>
              <w:t xml:space="preserve">lēmumā vai Eiropas Komisijas lēmumā. </w:t>
            </w:r>
            <w:r w:rsidR="00000000" w:rsidRPr="00000000" w:rsidDel="00000000">
              <w:rPr>
                <w:i w:val="1"/>
                <w:rtl w:val="0"/>
              </w:rPr>
              <w:t xml:space="preserve">De minimis</w:t>
            </w:r>
            <w:r w:rsidR="00000000" w:rsidRPr="00000000" w:rsidDel="00000000">
              <w:rPr>
                <w:rtl w:val="0"/>
              </w:rPr>
              <w:t xml:space="preserve"> atbalstu ar citu</w:t>
            </w:r>
            <w:r w:rsidR="00000000" w:rsidRPr="00000000" w:rsidDel="00000000">
              <w:rPr>
                <w:i w:val="1"/>
                <w:rtl w:val="0"/>
              </w:rPr>
              <w:t xml:space="preserve"> 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noteikumu projektu nepieciešams papildināt ar jaunu punktu, jo ja atbalstu atbalsta pretendentam piešķir atbalstu saskaņā ar visām </w:t>
            </w:r>
            <w:r w:rsidR="00000000" w:rsidRPr="00000000" w:rsidDel="00000000">
              <w:rPr>
                <w:i w:val="1"/>
                <w:rtl w:val="0"/>
              </w:rPr>
              <w:t xml:space="preserve">de minimis </w:t>
            </w:r>
            <w:r w:rsidR="00000000" w:rsidRPr="00000000" w:rsidDel="00000000">
              <w:rPr>
                <w:rtl w:val="0"/>
              </w:rPr>
              <w:t xml:space="preserve">regulām, tad jāievēro visu</w:t>
            </w:r>
            <w:r w:rsidR="00000000" w:rsidRPr="00000000" w:rsidDel="00000000">
              <w:rPr>
                <w:i w:val="1"/>
                <w:rtl w:val="0"/>
              </w:rPr>
              <w:t xml:space="preserve"> de minimis</w:t>
            </w:r>
            <w:r w:rsidR="00000000" w:rsidRPr="00000000" w:rsidDel="00000000">
              <w:rPr>
                <w:rtl w:val="0"/>
              </w:rPr>
              <w:t xml:space="preserve"> atbalsta regulu kumulācijas prasība, ka atbalsta pretendents var saņemt par visām </w:t>
            </w:r>
            <w:r w:rsidR="00000000" w:rsidRPr="00000000" w:rsidDel="00000000">
              <w:rPr>
                <w:i w:val="1"/>
                <w:rtl w:val="0"/>
              </w:rPr>
              <w:t xml:space="preserve">de minimis</w:t>
            </w:r>
            <w:r w:rsidR="00000000" w:rsidRPr="00000000" w:rsidDel="00000000">
              <w:rPr>
                <w:rtl w:val="0"/>
              </w:rPr>
              <w:t xml:space="preserve"> regulām kopā līdz augstākajam robežlielumam, kas noteikts kādā no </w:t>
            </w:r>
            <w:r w:rsidR="00000000" w:rsidRPr="00000000" w:rsidDel="00000000">
              <w:rPr>
                <w:i w:val="1"/>
                <w:rtl w:val="0"/>
              </w:rPr>
              <w:t xml:space="preserve">de minimis</w:t>
            </w:r>
            <w:r w:rsidR="00000000" w:rsidRPr="00000000" w:rsidDel="00000000">
              <w:rPr>
                <w:rtl w:val="0"/>
              </w:rPr>
              <w:t xml:space="preserve"> regulām. Līdz ar to, ja  atbalsta saņēmējam atbalsts piešķirts saskaņā ar regulas 2023/2831, vai Komisijas regulas 1408/2013 vai 717/2014 nosacījumiem, atbalsta saņēmējam atbalstu piešķir atbilstoši Komisijas regulas Nr.  1408/2013 3. panta 3.a punktā un 5.panta 1. un 2. punktā vai Komisijas regulas Nr. 717/2014 3.panta 2.a punktā un 5.panta 1. un 2. punktā noteiktajai viena vienota uzņēmuma maksimālajai atbalsta 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01.11.2024.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01.11.2024.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