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23-TA-736: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2010. gada 5. maija noteikumos Nr. 413 "Noteikumi par gada publiskajiem pārskatiem"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Lielo pilsētu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12.3. pārskata gadā pašvaldības administratīvajā teritorijā realizētie vai uzsāktie investīciju projekti (publiskās un privātās investīcijas), kā arī nākamajā gadā plānotie publiskie investīciju projekti, kuru izmaksas ir 50 000 </w:t>
            </w:r>
            <w:r w:rsidR="00000000" w:rsidRPr="00000000" w:rsidDel="00000000">
              <w:rPr>
                <w:i w:val="1"/>
                <w:rtl w:val="0"/>
              </w:rPr>
              <w:t xml:space="preserve">euro</w:t>
            </w:r>
            <w:r w:rsidR="00000000" w:rsidRPr="00000000" w:rsidDel="00000000">
              <w:rPr>
                <w:rtl w:val="0"/>
              </w:rPr>
              <w:t xml:space="preserve"> vai vairāk. Pašvaldības veikto ieguldījumu ietekme uz pašvaldības attīstības programmā, tai skaitā investīciju plānā, iekļautajiem investīciju projektu iznākuma un rezultāta rādītājiem;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uzraudzības pārskatu par attīstības programmas īstenošanas rezultātiem pašvaldības izstrādā saskaņā ar 2014.gada 14.oktobra Ministru kabineta noteikumu Nr.628 “Noteikumi par pašvaldību teritorijas attīstības plānošanas dokumentiem” 25.punktu.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publiskajā pārskatā tiks noteikta nepieciešamība norādīt informāciju par pašvaldības attīstības programmas īstenošanas rezultātiem pārskata gadā, tiks veikta informācijas dublēšana un nelietderīgi noslogota pašvaldību administratīvā kapacitāte.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saskaņā ar “Noteikumu par gada publiskajiem pārskatiem” 15.punktu pārskata vēlamais apjoms nepārsniedz 25 A4 formāta lapas (ieskaitot pielikumus). Informācija par pašvaldības attīstības programmas īstenošanas rezultātiem pārskata gadā un realizētajiem investīciju projektiem ir ļoti apjomīga, tādējādi vēl vairāk palielinot publiskā pārskata apjomu un apgrūtinot iekļaušanos noteiktajā apjoma limitā.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augstāk minēto, piedāvājam 12.3. punktu izteikt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"12.3. pārskata gadā pašvaldības administratīvajā teritorijā realizētie vai uzsāktie investīciju projekti (publiskās un privātās investīcijas), kā arī nākamajā gadā plānotie investīciju projekti, kuru izmaksas ir 50 000 euro vai vairāk."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Pārskata vēlamais apjoms nepārsniedz 25  A4 formāta lapas (ieskaitot pielikumus).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Praksē tiek noteikts lielāks apjoms, jo iekļaut visu nepieciešamo informāciju 25 lapaspusēs nav iespējams. Pašvaldības ir lielas, projekti un visu citu notikumu ir daudz, par ko jānorāda pārskatā. Pašvaldības iepriekš jau ir saņēmušas VARAM aizrādījumus par pārskata apjomu.  Apskatot citu pašvaldība pārskatus, neviena pašvaldība nav iekļāvusies noteiktajā apjomā.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nenoteikt konkrētu Publiskā pārskata apjomu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23-TA-736</w:t>
    </w:r>
    <w:r>
      <w:br/>
    </w:r>
    <w:r w:rsidR="00000000" w:rsidRPr="00000000" w:rsidDel="00000000">
      <w:rPr>
        <w:rtl w:val="0"/>
      </w:rPr>
      <w:t xml:space="preserve">Izdrukāts 19.07.2023. 14.35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23-TA-736</w:t>
    </w:r>
    <w:r>
      <w:br/>
    </w:r>
    <w:r w:rsidR="00000000" w:rsidRPr="00000000" w:rsidDel="00000000">
      <w:rPr>
        <w:rtl w:val="0"/>
      </w:rPr>
      <w:t xml:space="preserve">Izdrukāts 19.07.2023. 14.35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Atzinumi_23-TA-736.docx</dc:title>
</cp:coreProperties>
</file>

<file path=docProps/custom.xml><?xml version="1.0" encoding="utf-8"?>
<Properties xmlns="http://schemas.openxmlformats.org/officeDocument/2006/custom-properties" xmlns:vt="http://schemas.openxmlformats.org/officeDocument/2006/docPropsVTypes"/>
</file>