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9CE7A" w14:textId="77777777" w:rsidR="003573F6" w:rsidRDefault="00332D24">
      <w:pPr>
        <w:rPr>
          <w:rFonts w:ascii="Arial" w:hAnsi="Arial" w:cs="Arial"/>
          <w:b/>
          <w:sz w:val="20"/>
          <w:szCs w:val="20"/>
          <w:lang w:val="lv-LV"/>
        </w:rPr>
      </w:pPr>
      <w:r>
        <w:rPr>
          <w:rFonts w:ascii="Arial" w:hAnsi="Arial" w:cs="Arial"/>
          <w:b/>
          <w:sz w:val="20"/>
          <w:szCs w:val="20"/>
          <w:lang w:val="lv-LV"/>
        </w:rPr>
        <w:t xml:space="preserve">Vides aizsardzības un reģionālās attīstības ministrijai </w:t>
      </w:r>
    </w:p>
    <w:p w14:paraId="59D2FE4D" w14:textId="77777777" w:rsidR="003573F6" w:rsidRDefault="00332D24">
      <w:r>
        <w:rPr>
          <w:rFonts w:ascii="Arial" w:hAnsi="Arial" w:cs="Arial"/>
          <w:sz w:val="20"/>
          <w:szCs w:val="20"/>
          <w:lang w:val="lv-LV"/>
        </w:rPr>
        <w:t xml:space="preserve">Iesniegts, nosūtot uz: </w:t>
      </w:r>
      <w:hyperlink r:id="rId7">
        <w:r>
          <w:rPr>
            <w:rStyle w:val="InternetLink"/>
            <w:rFonts w:ascii="Arial" w:hAnsi="Arial" w:cs="Arial"/>
            <w:color w:val="auto"/>
            <w:sz w:val="20"/>
            <w:szCs w:val="20"/>
          </w:rPr>
          <w:t>pasts@varam.gov.lv</w:t>
        </w:r>
      </w:hyperlink>
    </w:p>
    <w:p w14:paraId="0E72C3F7" w14:textId="77777777" w:rsidR="003573F6" w:rsidRDefault="003573F6">
      <w:pPr>
        <w:rPr>
          <w:rFonts w:ascii="Arial" w:hAnsi="Arial" w:cs="Arial"/>
          <w:sz w:val="20"/>
          <w:szCs w:val="20"/>
          <w:u w:val="single"/>
          <w:lang w:val="lv-LV"/>
        </w:rPr>
      </w:pPr>
    </w:p>
    <w:p w14:paraId="63D49519" w14:textId="77777777" w:rsidR="003573F6" w:rsidRDefault="00332D24">
      <w:pPr>
        <w:rPr>
          <w:rFonts w:ascii="Arial" w:hAnsi="Arial" w:cs="Arial"/>
          <w:b/>
          <w:bCs/>
          <w:sz w:val="20"/>
          <w:szCs w:val="20"/>
          <w:highlight w:val="yellow"/>
          <w:lang w:val="lv-LV"/>
        </w:rPr>
      </w:pPr>
      <w:r>
        <w:rPr>
          <w:rFonts w:ascii="Arial" w:hAnsi="Arial" w:cs="Arial"/>
          <w:b/>
          <w:bCs/>
          <w:sz w:val="20"/>
          <w:szCs w:val="20"/>
          <w:lang w:val="lv-LV"/>
        </w:rPr>
        <w:t>Valsts kancelejas direktoram</w:t>
      </w:r>
    </w:p>
    <w:p w14:paraId="6D68CD06" w14:textId="77777777" w:rsidR="003573F6" w:rsidRDefault="00332D24">
      <w:pPr>
        <w:rPr>
          <w:rFonts w:ascii="Arial" w:hAnsi="Arial" w:cs="Arial"/>
          <w:b/>
          <w:bCs/>
          <w:sz w:val="20"/>
          <w:szCs w:val="20"/>
          <w:lang w:val="lv-LV"/>
        </w:rPr>
      </w:pPr>
      <w:r>
        <w:rPr>
          <w:rFonts w:ascii="Arial" w:hAnsi="Arial" w:cs="Arial"/>
          <w:b/>
          <w:bCs/>
          <w:sz w:val="20"/>
          <w:szCs w:val="20"/>
          <w:lang w:val="lv-LV"/>
        </w:rPr>
        <w:t xml:space="preserve">Jānim </w:t>
      </w:r>
      <w:proofErr w:type="spellStart"/>
      <w:r>
        <w:rPr>
          <w:rFonts w:ascii="Arial" w:hAnsi="Arial" w:cs="Arial"/>
          <w:b/>
          <w:bCs/>
          <w:sz w:val="20"/>
          <w:szCs w:val="20"/>
          <w:lang w:val="lv-LV"/>
        </w:rPr>
        <w:t>Citskovskim</w:t>
      </w:r>
      <w:proofErr w:type="spellEnd"/>
    </w:p>
    <w:p w14:paraId="688E636D" w14:textId="77777777" w:rsidR="003573F6" w:rsidRDefault="00332D24">
      <w:r>
        <w:rPr>
          <w:rFonts w:ascii="Arial" w:hAnsi="Arial" w:cs="Arial"/>
          <w:sz w:val="20"/>
          <w:szCs w:val="20"/>
          <w:lang w:val="lv-LV"/>
        </w:rPr>
        <w:t xml:space="preserve">Iesniegts, nosūtot uz: </w:t>
      </w:r>
      <w:hyperlink r:id="rId8">
        <w:r>
          <w:rPr>
            <w:rStyle w:val="InternetLink"/>
            <w:rFonts w:ascii="Arial" w:hAnsi="Arial" w:cs="Arial"/>
            <w:color w:val="auto"/>
            <w:sz w:val="20"/>
            <w:szCs w:val="20"/>
            <w:lang w:val="lv-LV"/>
          </w:rPr>
          <w:t>janis.citskovskis@mk.gov.lv</w:t>
        </w:r>
      </w:hyperlink>
      <w:r>
        <w:rPr>
          <w:rFonts w:ascii="Arial" w:hAnsi="Arial" w:cs="Arial"/>
          <w:sz w:val="20"/>
          <w:szCs w:val="20"/>
          <w:lang w:val="lv-LV"/>
        </w:rPr>
        <w:t xml:space="preserve"> </w:t>
      </w:r>
    </w:p>
    <w:p w14:paraId="39893D5E" w14:textId="77777777" w:rsidR="003573F6" w:rsidRDefault="003573F6">
      <w:pPr>
        <w:rPr>
          <w:rFonts w:ascii="Arial" w:hAnsi="Arial" w:cs="Arial"/>
          <w:sz w:val="20"/>
          <w:szCs w:val="20"/>
          <w:lang w:val="lv-LV"/>
        </w:rPr>
      </w:pPr>
    </w:p>
    <w:p w14:paraId="610400C9" w14:textId="77777777" w:rsidR="003573F6" w:rsidRDefault="003573F6">
      <w:pPr>
        <w:ind w:left="5670"/>
        <w:rPr>
          <w:rFonts w:ascii="Arial" w:hAnsi="Arial" w:cs="Arial"/>
          <w:sz w:val="20"/>
          <w:szCs w:val="20"/>
          <w:lang w:val="lv-LV"/>
        </w:rPr>
      </w:pPr>
    </w:p>
    <w:p w14:paraId="719EFD5A" w14:textId="77777777" w:rsidR="003573F6" w:rsidRDefault="00332D24">
      <w:pPr>
        <w:ind w:left="5670"/>
        <w:rPr>
          <w:rFonts w:ascii="Arial" w:hAnsi="Arial" w:cs="Arial"/>
          <w:sz w:val="20"/>
          <w:szCs w:val="20"/>
          <w:u w:val="single"/>
          <w:lang w:val="lv-LV"/>
        </w:rPr>
      </w:pPr>
      <w:r>
        <w:rPr>
          <w:rFonts w:ascii="Arial" w:hAnsi="Arial" w:cs="Arial"/>
          <w:sz w:val="20"/>
          <w:szCs w:val="20"/>
          <w:u w:val="single"/>
          <w:lang w:val="lv-LV"/>
        </w:rPr>
        <w:t>Iesniedzējs:</w:t>
      </w:r>
    </w:p>
    <w:p w14:paraId="7B6A59D5" w14:textId="77777777" w:rsidR="003573F6" w:rsidRDefault="003573F6">
      <w:pPr>
        <w:ind w:left="5670"/>
        <w:rPr>
          <w:rFonts w:ascii="Arial" w:hAnsi="Arial" w:cs="Arial"/>
          <w:sz w:val="20"/>
          <w:szCs w:val="20"/>
          <w:u w:val="single"/>
          <w:lang w:val="lv-LV"/>
        </w:rPr>
      </w:pPr>
    </w:p>
    <w:p w14:paraId="3A052F33" w14:textId="77777777" w:rsidR="003573F6" w:rsidRDefault="00332D24">
      <w:pPr>
        <w:ind w:left="5670"/>
        <w:rPr>
          <w:rFonts w:ascii="Arial" w:hAnsi="Arial" w:cs="Arial"/>
          <w:sz w:val="20"/>
          <w:szCs w:val="20"/>
          <w:lang w:val="lv-LV"/>
        </w:rPr>
      </w:pPr>
      <w:r>
        <w:rPr>
          <w:rFonts w:ascii="Arial" w:hAnsi="Arial" w:cs="Arial"/>
          <w:b/>
          <w:bCs/>
          <w:sz w:val="20"/>
          <w:szCs w:val="20"/>
          <w:lang w:val="lv-LV"/>
        </w:rPr>
        <w:t xml:space="preserve">Latvijas privāto pirmskolu biedrība </w:t>
      </w:r>
      <w:r>
        <w:rPr>
          <w:rFonts w:ascii="Arial" w:hAnsi="Arial" w:cs="Arial"/>
          <w:sz w:val="20"/>
          <w:szCs w:val="20"/>
          <w:lang w:val="lv-LV"/>
        </w:rPr>
        <w:t>Reģistrācijas numurs: 40008102814</w:t>
      </w:r>
    </w:p>
    <w:p w14:paraId="73F083E0" w14:textId="77777777" w:rsidR="003573F6" w:rsidRDefault="00332D24">
      <w:pPr>
        <w:ind w:left="5670"/>
        <w:rPr>
          <w:rFonts w:ascii="Arial" w:hAnsi="Arial" w:cs="Arial"/>
          <w:b/>
          <w:bCs/>
          <w:sz w:val="20"/>
          <w:szCs w:val="20"/>
        </w:rPr>
      </w:pPr>
      <w:r>
        <w:rPr>
          <w:rFonts w:ascii="Arial" w:hAnsi="Arial" w:cs="Arial"/>
          <w:sz w:val="20"/>
          <w:szCs w:val="20"/>
          <w:lang w:val="lv-LV"/>
        </w:rPr>
        <w:t>Juridiskā adrese:</w:t>
      </w:r>
      <w:r>
        <w:rPr>
          <w:rFonts w:ascii="Arial" w:hAnsi="Arial" w:cs="Arial"/>
          <w:b/>
          <w:bCs/>
          <w:sz w:val="20"/>
          <w:szCs w:val="20"/>
          <w:lang w:val="lv-LV"/>
        </w:rPr>
        <w:t xml:space="preserve"> </w:t>
      </w:r>
      <w:r>
        <w:rPr>
          <w:rFonts w:ascii="Arial" w:hAnsi="Arial" w:cs="Arial"/>
          <w:sz w:val="20"/>
          <w:szCs w:val="20"/>
          <w:lang w:val="lv-LV"/>
        </w:rPr>
        <w:t>Rīga, Dīķa iela 9, LV – 1004, Latvija</w:t>
      </w:r>
    </w:p>
    <w:p w14:paraId="6D002C19" w14:textId="77777777" w:rsidR="003573F6" w:rsidRDefault="003573F6">
      <w:pPr>
        <w:ind w:left="5670"/>
        <w:rPr>
          <w:rFonts w:ascii="Arial" w:hAnsi="Arial" w:cs="Arial"/>
          <w:sz w:val="20"/>
          <w:szCs w:val="20"/>
          <w:lang w:val="lv-LV"/>
        </w:rPr>
      </w:pPr>
    </w:p>
    <w:p w14:paraId="3AA8A182" w14:textId="77777777" w:rsidR="003573F6" w:rsidRDefault="00332D24">
      <w:pPr>
        <w:ind w:left="5670"/>
        <w:rPr>
          <w:rFonts w:ascii="Arial" w:hAnsi="Arial" w:cs="Arial"/>
          <w:sz w:val="20"/>
          <w:szCs w:val="20"/>
          <w:u w:val="single"/>
          <w:lang w:val="lv-LV"/>
        </w:rPr>
      </w:pPr>
      <w:r>
        <w:rPr>
          <w:rFonts w:ascii="Arial" w:hAnsi="Arial" w:cs="Arial"/>
          <w:sz w:val="20"/>
          <w:szCs w:val="20"/>
          <w:u w:val="single"/>
          <w:lang w:val="lv-LV"/>
        </w:rPr>
        <w:t>Izpildinstitūcijas pilnvarotā persona (pārstāvis):</w:t>
      </w:r>
    </w:p>
    <w:p w14:paraId="7248DDC0" w14:textId="77777777" w:rsidR="003573F6" w:rsidRDefault="003573F6">
      <w:pPr>
        <w:ind w:left="5670"/>
        <w:rPr>
          <w:rFonts w:ascii="Arial" w:hAnsi="Arial" w:cs="Arial"/>
          <w:sz w:val="20"/>
          <w:szCs w:val="20"/>
          <w:u w:val="single"/>
          <w:lang w:val="lv-LV"/>
        </w:rPr>
      </w:pPr>
    </w:p>
    <w:p w14:paraId="707013AC" w14:textId="77777777" w:rsidR="003573F6" w:rsidRDefault="00332D24">
      <w:pPr>
        <w:ind w:left="5670"/>
        <w:rPr>
          <w:rFonts w:ascii="Arial" w:hAnsi="Arial" w:cs="Arial"/>
          <w:b/>
          <w:bCs/>
          <w:sz w:val="20"/>
          <w:szCs w:val="20"/>
          <w:lang w:val="lv-LV"/>
        </w:rPr>
      </w:pPr>
      <w:r>
        <w:rPr>
          <w:rFonts w:ascii="Arial" w:hAnsi="Arial" w:cs="Arial"/>
          <w:b/>
          <w:bCs/>
          <w:sz w:val="20"/>
          <w:szCs w:val="20"/>
          <w:lang w:val="lv-LV"/>
        </w:rPr>
        <w:t>Daina Kājiņa</w:t>
      </w:r>
    </w:p>
    <w:p w14:paraId="16AF9051" w14:textId="77777777" w:rsidR="003573F6" w:rsidRDefault="00332D24">
      <w:pPr>
        <w:ind w:left="5670"/>
        <w:rPr>
          <w:rFonts w:ascii="Arial" w:hAnsi="Arial" w:cs="Arial"/>
          <w:sz w:val="20"/>
          <w:szCs w:val="20"/>
          <w:lang w:val="lv-LV"/>
        </w:rPr>
      </w:pPr>
      <w:r>
        <w:rPr>
          <w:rFonts w:ascii="Arial" w:hAnsi="Arial" w:cs="Arial"/>
          <w:sz w:val="20"/>
          <w:szCs w:val="20"/>
          <w:lang w:val="lv-LV"/>
        </w:rPr>
        <w:t>Personas kods: 210972-11376</w:t>
      </w:r>
    </w:p>
    <w:p w14:paraId="68403D61" w14:textId="77777777" w:rsidR="003573F6" w:rsidRDefault="00332D24">
      <w:pPr>
        <w:ind w:left="5670"/>
        <w:rPr>
          <w:rFonts w:ascii="Arial" w:hAnsi="Arial" w:cs="Arial"/>
          <w:sz w:val="20"/>
          <w:szCs w:val="20"/>
          <w:lang w:val="lv-LV"/>
        </w:rPr>
      </w:pPr>
      <w:r>
        <w:rPr>
          <w:rFonts w:ascii="Arial" w:hAnsi="Arial" w:cs="Arial"/>
          <w:sz w:val="20"/>
          <w:szCs w:val="20"/>
          <w:lang w:val="lv-LV"/>
        </w:rPr>
        <w:t>E – pasta adrese saziņai ar iestādi: Info@privatapirmsskola.lv</w:t>
      </w:r>
    </w:p>
    <w:p w14:paraId="037F96CC" w14:textId="77777777" w:rsidR="003573F6" w:rsidRDefault="00332D24">
      <w:pPr>
        <w:rPr>
          <w:rFonts w:ascii="Arial" w:hAnsi="Arial" w:cs="Arial"/>
          <w:sz w:val="20"/>
          <w:szCs w:val="20"/>
          <w:lang w:val="lv-LV"/>
        </w:rPr>
      </w:pPr>
      <w:r>
        <w:rPr>
          <w:rFonts w:ascii="Arial" w:hAnsi="Arial" w:cs="Arial"/>
          <w:sz w:val="20"/>
          <w:szCs w:val="20"/>
          <w:lang w:val="lv-LV"/>
        </w:rPr>
        <w:t xml:space="preserve">Rīgā, 2023. gada 1. decembrī  </w:t>
      </w:r>
    </w:p>
    <w:p w14:paraId="50C8BA71" w14:textId="77777777" w:rsidR="003573F6" w:rsidRDefault="003573F6">
      <w:pPr>
        <w:rPr>
          <w:rFonts w:ascii="Arial" w:hAnsi="Arial" w:cs="Arial"/>
          <w:sz w:val="20"/>
          <w:szCs w:val="20"/>
          <w:lang w:val="lv-LV"/>
        </w:rPr>
      </w:pPr>
    </w:p>
    <w:p w14:paraId="3FA572F1" w14:textId="77777777" w:rsidR="003573F6" w:rsidRDefault="003573F6">
      <w:pPr>
        <w:jc w:val="center"/>
        <w:rPr>
          <w:rFonts w:ascii="Arial" w:hAnsi="Arial" w:cs="Arial"/>
          <w:sz w:val="20"/>
          <w:szCs w:val="20"/>
          <w:lang w:val="lv-LV"/>
        </w:rPr>
      </w:pPr>
    </w:p>
    <w:p w14:paraId="493764FC" w14:textId="77777777" w:rsidR="003573F6" w:rsidRDefault="00332D24">
      <w:pPr>
        <w:jc w:val="center"/>
        <w:rPr>
          <w:rFonts w:ascii="Arial" w:hAnsi="Arial" w:cs="Arial"/>
          <w:b/>
          <w:bCs/>
          <w:sz w:val="20"/>
          <w:szCs w:val="20"/>
          <w:lang w:val="lv-LV"/>
        </w:rPr>
      </w:pPr>
      <w:r>
        <w:rPr>
          <w:rFonts w:ascii="Arial" w:hAnsi="Arial" w:cs="Arial"/>
          <w:b/>
          <w:bCs/>
          <w:sz w:val="20"/>
          <w:szCs w:val="20"/>
          <w:lang w:val="lv-LV"/>
        </w:rPr>
        <w:t>ATZINUMS</w:t>
      </w:r>
    </w:p>
    <w:p w14:paraId="6D2A04CA" w14:textId="77777777" w:rsidR="003573F6" w:rsidRDefault="00332D24">
      <w:pPr>
        <w:jc w:val="center"/>
        <w:rPr>
          <w:rFonts w:ascii="Arial" w:hAnsi="Arial" w:cs="Arial"/>
          <w:i/>
          <w:iCs/>
          <w:sz w:val="20"/>
          <w:szCs w:val="20"/>
          <w:lang w:val="lv-LV"/>
        </w:rPr>
      </w:pPr>
      <w:r>
        <w:rPr>
          <w:rFonts w:ascii="Arial" w:hAnsi="Arial" w:cs="Arial"/>
          <w:i/>
          <w:iCs/>
          <w:sz w:val="20"/>
          <w:szCs w:val="20"/>
          <w:lang w:val="lv-LV"/>
        </w:rPr>
        <w:t>par Ministru kabineta 2015. gada 8. decembra noteikumu Nr. 709 grozījumu likumprojektu (ID numurs 23-TA-2300)</w:t>
      </w:r>
    </w:p>
    <w:p w14:paraId="0006B325" w14:textId="77777777" w:rsidR="003573F6" w:rsidRDefault="003573F6">
      <w:pPr>
        <w:jc w:val="center"/>
        <w:rPr>
          <w:rFonts w:ascii="Arial" w:hAnsi="Arial" w:cs="Arial"/>
          <w:i/>
          <w:iCs/>
          <w:sz w:val="20"/>
          <w:szCs w:val="20"/>
          <w:lang w:val="lv-LV"/>
        </w:rPr>
      </w:pPr>
    </w:p>
    <w:p w14:paraId="1C134C5D" w14:textId="77777777" w:rsidR="003573F6" w:rsidRDefault="00332D24">
      <w:pPr>
        <w:pStyle w:val="ListParagraph"/>
        <w:numPr>
          <w:ilvl w:val="0"/>
          <w:numId w:val="4"/>
        </w:numPr>
        <w:ind w:left="0" w:hanging="142"/>
        <w:rPr>
          <w:rFonts w:ascii="Arial" w:hAnsi="Arial" w:cs="Arial"/>
          <w:b/>
          <w:bCs/>
          <w:sz w:val="20"/>
          <w:szCs w:val="20"/>
          <w:lang w:val="lv-LV"/>
        </w:rPr>
      </w:pPr>
      <w:r>
        <w:rPr>
          <w:rFonts w:ascii="Arial" w:hAnsi="Arial" w:cs="Arial"/>
          <w:b/>
          <w:bCs/>
          <w:sz w:val="20"/>
          <w:szCs w:val="20"/>
          <w:lang w:val="lv-LV"/>
        </w:rPr>
        <w:t>LIKUMPROJEKTS</w:t>
      </w:r>
    </w:p>
    <w:p w14:paraId="2B654EED" w14:textId="77777777" w:rsidR="003573F6" w:rsidRDefault="003573F6">
      <w:pPr>
        <w:rPr>
          <w:rFonts w:ascii="Arial" w:hAnsi="Arial" w:cs="Arial"/>
          <w:sz w:val="20"/>
          <w:szCs w:val="20"/>
          <w:lang w:val="lv-LV"/>
        </w:rPr>
      </w:pPr>
    </w:p>
    <w:p w14:paraId="6891919E" w14:textId="77777777" w:rsidR="003573F6" w:rsidRDefault="00332D24">
      <w:pPr>
        <w:rPr>
          <w:rFonts w:ascii="Arial" w:hAnsi="Arial" w:cs="Arial"/>
          <w:sz w:val="20"/>
          <w:szCs w:val="20"/>
          <w:lang w:val="lv-LV"/>
        </w:rPr>
      </w:pPr>
      <w:r>
        <w:rPr>
          <w:rFonts w:ascii="Arial" w:hAnsi="Arial" w:cs="Arial"/>
          <w:sz w:val="20"/>
          <w:szCs w:val="20"/>
          <w:lang w:val="lv-LV"/>
        </w:rPr>
        <w:t xml:space="preserve">Vides aizsardzības un reģionālās attīstības ministrija, turpmāk – </w:t>
      </w:r>
      <w:r>
        <w:rPr>
          <w:rFonts w:ascii="Arial" w:hAnsi="Arial" w:cs="Arial"/>
          <w:b/>
          <w:bCs/>
          <w:sz w:val="20"/>
          <w:szCs w:val="20"/>
          <w:lang w:val="lv-LV"/>
        </w:rPr>
        <w:t>VARAM</w:t>
      </w:r>
      <w:r>
        <w:rPr>
          <w:rFonts w:ascii="Arial" w:hAnsi="Arial" w:cs="Arial"/>
          <w:sz w:val="20"/>
          <w:szCs w:val="20"/>
          <w:lang w:val="lv-LV"/>
        </w:rPr>
        <w:t xml:space="preserve">, 2023. gada 19. oktobrī Tiesību aktu projektu publiskajā portālā, turpmāk – </w:t>
      </w:r>
      <w:r>
        <w:rPr>
          <w:rFonts w:ascii="Arial" w:hAnsi="Arial" w:cs="Arial"/>
          <w:b/>
          <w:bCs/>
          <w:sz w:val="20"/>
          <w:szCs w:val="20"/>
          <w:lang w:val="lv-LV"/>
        </w:rPr>
        <w:t>TAPPP</w:t>
      </w:r>
      <w:r>
        <w:rPr>
          <w:rFonts w:ascii="Arial" w:hAnsi="Arial" w:cs="Arial"/>
          <w:sz w:val="20"/>
          <w:szCs w:val="20"/>
          <w:lang w:val="lv-LV"/>
        </w:rPr>
        <w:t xml:space="preserve">, publicēja grozījumu projektu Ministru kabineta 2015. gada 8. decembra noteikumos Nr. 709 "Noteikumi par izmaksu noteikšanas metodiku un kārtību, kādā pašvaldība atbilstoši tās noteiktajām vidējām izmaksām sedz pirmsskolas izglītības programmas izmaksas privātai izglītības iestādei", turpmāk – </w:t>
      </w:r>
      <w:r>
        <w:rPr>
          <w:rFonts w:ascii="Arial" w:hAnsi="Arial" w:cs="Arial"/>
          <w:b/>
          <w:bCs/>
          <w:sz w:val="20"/>
          <w:szCs w:val="20"/>
          <w:lang w:val="lv-LV"/>
        </w:rPr>
        <w:t>Noteikumi Nr. 709</w:t>
      </w:r>
      <w:r>
        <w:rPr>
          <w:rFonts w:ascii="Arial" w:hAnsi="Arial" w:cs="Arial"/>
          <w:sz w:val="20"/>
          <w:szCs w:val="20"/>
          <w:lang w:val="lv-LV"/>
        </w:rPr>
        <w:t xml:space="preserve">, projekta ID numurs: 23-TA-2300, turpmāk – </w:t>
      </w:r>
      <w:r>
        <w:rPr>
          <w:rFonts w:ascii="Arial" w:hAnsi="Arial" w:cs="Arial"/>
          <w:b/>
          <w:bCs/>
          <w:sz w:val="20"/>
          <w:szCs w:val="20"/>
          <w:lang w:val="lv-LV"/>
        </w:rPr>
        <w:t>Likumprojekts</w:t>
      </w:r>
      <w:r>
        <w:rPr>
          <w:rFonts w:ascii="Arial" w:hAnsi="Arial" w:cs="Arial"/>
          <w:sz w:val="20"/>
          <w:szCs w:val="20"/>
          <w:lang w:val="lv-LV"/>
        </w:rPr>
        <w:t>.</w:t>
      </w:r>
    </w:p>
    <w:p w14:paraId="338C4B17" w14:textId="77777777" w:rsidR="003573F6" w:rsidRDefault="003573F6">
      <w:pPr>
        <w:rPr>
          <w:rFonts w:ascii="Arial" w:hAnsi="Arial" w:cs="Arial"/>
          <w:sz w:val="20"/>
          <w:szCs w:val="20"/>
          <w:lang w:val="lv-LV"/>
        </w:rPr>
      </w:pPr>
    </w:p>
    <w:p w14:paraId="28299264" w14:textId="77777777" w:rsidR="003573F6" w:rsidRDefault="00332D24">
      <w:pPr>
        <w:rPr>
          <w:rFonts w:ascii="Arial" w:hAnsi="Arial" w:cs="Arial"/>
          <w:sz w:val="20"/>
          <w:szCs w:val="20"/>
          <w:lang w:val="lv-LV"/>
        </w:rPr>
      </w:pPr>
      <w:r>
        <w:rPr>
          <w:rFonts w:ascii="Arial" w:hAnsi="Arial" w:cs="Arial"/>
          <w:sz w:val="20"/>
          <w:szCs w:val="20"/>
          <w:lang w:val="lv-LV"/>
        </w:rPr>
        <w:t xml:space="preserve">Likumprojekts tika izstrādāts pamatojoties uz Latvijas privāto pirmsskolu biedrības, turpmāk – </w:t>
      </w:r>
      <w:r>
        <w:rPr>
          <w:rFonts w:ascii="Arial" w:hAnsi="Arial" w:cs="Arial"/>
          <w:b/>
          <w:bCs/>
          <w:sz w:val="20"/>
          <w:szCs w:val="20"/>
          <w:lang w:val="lv-LV"/>
        </w:rPr>
        <w:t>Biedrība</w:t>
      </w:r>
      <w:r>
        <w:rPr>
          <w:rFonts w:ascii="Arial" w:hAnsi="Arial" w:cs="Arial"/>
          <w:sz w:val="20"/>
          <w:szCs w:val="20"/>
          <w:lang w:val="lv-LV"/>
        </w:rPr>
        <w:t xml:space="preserve">, un Latvijas Ārstu biedrības kopīgi izteikto aicinājumu VARAM veikt izmaiņas normatīvajos aktos, </w:t>
      </w:r>
      <w:r>
        <w:rPr>
          <w:rFonts w:ascii="Arial" w:hAnsi="Arial" w:cs="Arial"/>
          <w:sz w:val="20"/>
          <w:szCs w:val="20"/>
          <w:u w:val="single"/>
          <w:lang w:val="lv-LV"/>
        </w:rPr>
        <w:t>novēršot papildus slogu ārstiem un pirmsskolu audzēkņu vecākiem</w:t>
      </w:r>
      <w:r>
        <w:rPr>
          <w:rFonts w:ascii="Arial" w:hAnsi="Arial" w:cs="Arial"/>
          <w:sz w:val="20"/>
          <w:szCs w:val="20"/>
          <w:lang w:val="lv-LV"/>
        </w:rPr>
        <w:t>, ko rada obligātā prasība pēc ārstu zīmēm kavējuma gadījumā, lai saglabātu pašvaldības līdzfinansējumu.</w:t>
      </w:r>
    </w:p>
    <w:p w14:paraId="5DE1C26B" w14:textId="77777777" w:rsidR="003573F6" w:rsidRDefault="003573F6">
      <w:pPr>
        <w:rPr>
          <w:rFonts w:ascii="Arial" w:hAnsi="Arial" w:cs="Arial"/>
          <w:sz w:val="20"/>
          <w:szCs w:val="20"/>
          <w:lang w:val="lv-LV"/>
        </w:rPr>
      </w:pPr>
    </w:p>
    <w:p w14:paraId="38EC76A3" w14:textId="77777777" w:rsidR="003573F6" w:rsidRDefault="00332D24">
      <w:pPr>
        <w:rPr>
          <w:rFonts w:ascii="Arial" w:hAnsi="Arial" w:cs="Arial"/>
          <w:sz w:val="20"/>
          <w:szCs w:val="20"/>
          <w:lang w:val="lv-LV"/>
        </w:rPr>
      </w:pPr>
      <w:r>
        <w:rPr>
          <w:rFonts w:ascii="Arial" w:hAnsi="Arial" w:cs="Arial"/>
          <w:sz w:val="20"/>
          <w:szCs w:val="20"/>
          <w:lang w:val="lv-LV"/>
        </w:rPr>
        <w:t xml:space="preserve">2023. gada 29. novembrī VARAM valsts sekretāra vietniece </w:t>
      </w:r>
      <w:proofErr w:type="spellStart"/>
      <w:r>
        <w:rPr>
          <w:rFonts w:ascii="Arial" w:hAnsi="Arial" w:cs="Arial"/>
          <w:sz w:val="20"/>
          <w:szCs w:val="20"/>
          <w:lang w:val="lv-LV"/>
        </w:rPr>
        <w:t>I.Oša</w:t>
      </w:r>
      <w:proofErr w:type="spellEnd"/>
      <w:r>
        <w:rPr>
          <w:rFonts w:ascii="Arial" w:hAnsi="Arial" w:cs="Arial"/>
          <w:sz w:val="20"/>
          <w:szCs w:val="20"/>
          <w:lang w:val="lv-LV"/>
        </w:rPr>
        <w:t xml:space="preserve"> Biedrībai nosūtīja elektroniskā pasta vēstuli ar reģistrācijas numuru 1-132/6928 “Par atzinuma sniegšanu”, kurā Biedrība līdz 2023. gada 11. decembrim tiek aicināta sniegt atzinumu par Likumprojektu.</w:t>
      </w:r>
    </w:p>
    <w:p w14:paraId="6290170A" w14:textId="77777777" w:rsidR="003573F6" w:rsidRDefault="003573F6">
      <w:pPr>
        <w:rPr>
          <w:rFonts w:ascii="Arial" w:hAnsi="Arial" w:cs="Arial"/>
          <w:sz w:val="20"/>
          <w:szCs w:val="20"/>
          <w:lang w:val="lv-LV"/>
        </w:rPr>
      </w:pPr>
    </w:p>
    <w:p w14:paraId="4CD0D3F1" w14:textId="77777777" w:rsidR="003573F6" w:rsidRDefault="00332D24">
      <w:pPr>
        <w:rPr>
          <w:rFonts w:ascii="Arial" w:hAnsi="Arial" w:cs="Arial"/>
          <w:sz w:val="20"/>
          <w:szCs w:val="20"/>
          <w:lang w:val="lv-LV"/>
        </w:rPr>
      </w:pPr>
      <w:r>
        <w:rPr>
          <w:rFonts w:ascii="Arial" w:hAnsi="Arial" w:cs="Arial"/>
          <w:sz w:val="20"/>
          <w:szCs w:val="20"/>
          <w:lang w:val="lv-LV"/>
        </w:rPr>
        <w:t>Ar šo Biedrība turpmākajā tekstā norāda savus apsvērumus un viedokli par Likumprojektu un iesniedz šo atzinumu VARAM.</w:t>
      </w:r>
    </w:p>
    <w:p w14:paraId="025FA151" w14:textId="77777777" w:rsidR="003573F6" w:rsidRDefault="003573F6">
      <w:pPr>
        <w:rPr>
          <w:rFonts w:ascii="Arial" w:hAnsi="Arial" w:cs="Arial"/>
          <w:sz w:val="20"/>
          <w:szCs w:val="20"/>
          <w:lang w:val="lv-LV"/>
        </w:rPr>
      </w:pPr>
    </w:p>
    <w:p w14:paraId="29BC4EF5" w14:textId="77777777" w:rsidR="003573F6" w:rsidRDefault="003573F6">
      <w:pPr>
        <w:rPr>
          <w:rFonts w:ascii="Arial" w:hAnsi="Arial" w:cs="Arial"/>
          <w:sz w:val="20"/>
          <w:szCs w:val="20"/>
          <w:lang w:val="lv-LV"/>
        </w:rPr>
      </w:pPr>
    </w:p>
    <w:p w14:paraId="382DDF21" w14:textId="77777777" w:rsidR="003573F6" w:rsidRDefault="003573F6">
      <w:pPr>
        <w:rPr>
          <w:rFonts w:ascii="Arial" w:hAnsi="Arial" w:cs="Arial"/>
          <w:sz w:val="20"/>
          <w:szCs w:val="20"/>
          <w:lang w:val="lv-LV"/>
        </w:rPr>
      </w:pPr>
    </w:p>
    <w:p w14:paraId="52D5C277" w14:textId="77777777" w:rsidR="003573F6" w:rsidRDefault="003573F6">
      <w:pPr>
        <w:rPr>
          <w:rFonts w:ascii="Arial" w:hAnsi="Arial" w:cs="Arial"/>
          <w:sz w:val="20"/>
          <w:szCs w:val="20"/>
          <w:lang w:val="lv-LV"/>
        </w:rPr>
      </w:pPr>
    </w:p>
    <w:p w14:paraId="6D922206" w14:textId="77777777" w:rsidR="003573F6" w:rsidRDefault="003573F6">
      <w:pPr>
        <w:rPr>
          <w:rFonts w:ascii="Arial" w:hAnsi="Arial" w:cs="Arial"/>
          <w:sz w:val="20"/>
          <w:szCs w:val="20"/>
          <w:lang w:val="lv-LV"/>
        </w:rPr>
      </w:pPr>
    </w:p>
    <w:p w14:paraId="1A30355F" w14:textId="77777777" w:rsidR="003573F6" w:rsidRDefault="003573F6">
      <w:pPr>
        <w:rPr>
          <w:rFonts w:ascii="Arial" w:hAnsi="Arial" w:cs="Arial"/>
          <w:sz w:val="20"/>
          <w:szCs w:val="20"/>
          <w:lang w:val="lv-LV"/>
        </w:rPr>
      </w:pPr>
    </w:p>
    <w:p w14:paraId="467C3449" w14:textId="77777777" w:rsidR="003573F6" w:rsidRDefault="003573F6">
      <w:pPr>
        <w:rPr>
          <w:rFonts w:ascii="Arial" w:hAnsi="Arial" w:cs="Arial"/>
          <w:sz w:val="20"/>
          <w:szCs w:val="20"/>
          <w:lang w:val="lv-LV"/>
        </w:rPr>
      </w:pPr>
    </w:p>
    <w:p w14:paraId="25EEA5E5" w14:textId="77777777" w:rsidR="003573F6" w:rsidRDefault="003573F6">
      <w:pPr>
        <w:rPr>
          <w:rFonts w:ascii="Arial" w:hAnsi="Arial" w:cs="Arial"/>
          <w:sz w:val="20"/>
          <w:szCs w:val="20"/>
          <w:lang w:val="lv-LV"/>
        </w:rPr>
      </w:pPr>
    </w:p>
    <w:p w14:paraId="4F5EFFB5" w14:textId="77777777" w:rsidR="003573F6" w:rsidRDefault="003573F6">
      <w:pPr>
        <w:rPr>
          <w:rFonts w:ascii="Arial" w:hAnsi="Arial" w:cs="Arial"/>
          <w:sz w:val="20"/>
          <w:szCs w:val="20"/>
          <w:lang w:val="lv-LV"/>
        </w:rPr>
      </w:pPr>
    </w:p>
    <w:p w14:paraId="0A84A178" w14:textId="77777777" w:rsidR="003573F6" w:rsidRDefault="003573F6">
      <w:pPr>
        <w:rPr>
          <w:rFonts w:ascii="Arial" w:hAnsi="Arial" w:cs="Arial"/>
          <w:sz w:val="20"/>
          <w:szCs w:val="20"/>
          <w:lang w:val="lv-LV"/>
        </w:rPr>
      </w:pPr>
    </w:p>
    <w:p w14:paraId="1D331C7D" w14:textId="77777777" w:rsidR="003573F6" w:rsidRDefault="003573F6">
      <w:pPr>
        <w:rPr>
          <w:rFonts w:ascii="Arial" w:hAnsi="Arial" w:cs="Arial"/>
          <w:sz w:val="20"/>
          <w:szCs w:val="20"/>
          <w:lang w:val="lv-LV"/>
        </w:rPr>
      </w:pPr>
    </w:p>
    <w:p w14:paraId="4CD89B1C" w14:textId="77777777" w:rsidR="003573F6" w:rsidRDefault="00332D24">
      <w:pPr>
        <w:pStyle w:val="ListParagraph"/>
        <w:numPr>
          <w:ilvl w:val="0"/>
          <w:numId w:val="4"/>
        </w:numPr>
        <w:ind w:left="0" w:hanging="142"/>
        <w:rPr>
          <w:rFonts w:ascii="Arial" w:hAnsi="Arial" w:cs="Arial"/>
          <w:b/>
          <w:bCs/>
          <w:sz w:val="20"/>
          <w:szCs w:val="20"/>
          <w:lang w:val="lv-LV"/>
        </w:rPr>
      </w:pPr>
      <w:r>
        <w:rPr>
          <w:rFonts w:ascii="Arial" w:hAnsi="Arial" w:cs="Arial"/>
          <w:b/>
          <w:bCs/>
          <w:sz w:val="20"/>
          <w:szCs w:val="20"/>
          <w:lang w:val="lv-LV"/>
        </w:rPr>
        <w:lastRenderedPageBreak/>
        <w:t xml:space="preserve">VIEDOKLIS PAR LIKUMPROJEKTA GROZĪJUMIEM </w:t>
      </w:r>
    </w:p>
    <w:p w14:paraId="2CC367C0" w14:textId="77777777" w:rsidR="003573F6" w:rsidRDefault="003573F6">
      <w:pPr>
        <w:pStyle w:val="ListParagraph"/>
        <w:ind w:left="0"/>
        <w:rPr>
          <w:rFonts w:ascii="Arial" w:hAnsi="Arial" w:cs="Arial"/>
          <w:b/>
          <w:bCs/>
          <w:sz w:val="20"/>
          <w:szCs w:val="20"/>
          <w:lang w:val="lv-LV"/>
        </w:rPr>
      </w:pPr>
    </w:p>
    <w:p w14:paraId="5F6FFDC6" w14:textId="77777777" w:rsidR="003573F6" w:rsidRDefault="00332D24">
      <w:pPr>
        <w:pStyle w:val="ListParagraph"/>
        <w:numPr>
          <w:ilvl w:val="0"/>
          <w:numId w:val="6"/>
        </w:numPr>
        <w:rPr>
          <w:rFonts w:ascii="Arial" w:hAnsi="Arial" w:cs="Arial"/>
          <w:i/>
          <w:iCs/>
          <w:sz w:val="20"/>
          <w:szCs w:val="20"/>
          <w:lang w:val="lv-LV"/>
        </w:rPr>
      </w:pPr>
      <w:r>
        <w:rPr>
          <w:rFonts w:ascii="Arial" w:hAnsi="Arial" w:cs="Arial"/>
          <w:i/>
          <w:iCs/>
          <w:sz w:val="20"/>
          <w:szCs w:val="20"/>
          <w:lang w:val="lv-LV"/>
        </w:rPr>
        <w:t>Vispārējs atzinums par Likumprojektu.</w:t>
      </w:r>
    </w:p>
    <w:p w14:paraId="66678AA4" w14:textId="77777777" w:rsidR="003573F6" w:rsidRDefault="003573F6">
      <w:pPr>
        <w:rPr>
          <w:rFonts w:ascii="Arial" w:hAnsi="Arial" w:cs="Arial"/>
          <w:sz w:val="20"/>
          <w:szCs w:val="20"/>
          <w:lang w:val="lv-LV"/>
        </w:rPr>
      </w:pPr>
    </w:p>
    <w:p w14:paraId="2D3E9D21" w14:textId="77777777" w:rsidR="003573F6" w:rsidRDefault="00332D24">
      <w:pPr>
        <w:rPr>
          <w:rFonts w:ascii="Arial" w:hAnsi="Arial" w:cs="Arial"/>
          <w:sz w:val="20"/>
          <w:szCs w:val="20"/>
          <w:lang w:val="lv-LV"/>
        </w:rPr>
      </w:pPr>
      <w:r>
        <w:rPr>
          <w:rFonts w:ascii="Arial" w:hAnsi="Arial" w:cs="Arial"/>
          <w:sz w:val="20"/>
          <w:szCs w:val="20"/>
          <w:lang w:val="lv-LV"/>
        </w:rPr>
        <w:t xml:space="preserve">Saskaņā ar Noteikumu Nr. 709 9. punkta spēkā esošo redakciju, pašvaldības atbalsts </w:t>
      </w:r>
      <w:r>
        <w:rPr>
          <w:rFonts w:ascii="Arial" w:hAnsi="Arial" w:cs="Arial"/>
          <w:sz w:val="20"/>
          <w:szCs w:val="20"/>
          <w:u w:val="single"/>
          <w:lang w:val="lv-LV"/>
        </w:rPr>
        <w:t>netiek piešķirts par dienām, kad bērns bez attaisnojoša iemesla neapmeklē privāto izglītības iestādi</w:t>
      </w:r>
      <w:r>
        <w:rPr>
          <w:rFonts w:ascii="Arial" w:hAnsi="Arial" w:cs="Arial"/>
          <w:sz w:val="20"/>
          <w:szCs w:val="20"/>
          <w:lang w:val="lv-LV"/>
        </w:rPr>
        <w:t xml:space="preserve">. Šādā gadījumā pašvaldības atbalstu aprēķina proporcionāli apmeklējuma dienu skaitam. </w:t>
      </w:r>
      <w:r>
        <w:rPr>
          <w:rFonts w:ascii="Arial" w:hAnsi="Arial" w:cs="Arial"/>
          <w:sz w:val="20"/>
          <w:szCs w:val="20"/>
          <w:u w:val="single"/>
          <w:lang w:val="lv-LV"/>
        </w:rPr>
        <w:t>Par attaisnojošu iemeslu uzskatāma bērna prombūtne veselības stāvokļa dēļ, ko apliecina ārsta izsniegta izziņa</w:t>
      </w:r>
      <w:r>
        <w:rPr>
          <w:rFonts w:ascii="Arial" w:hAnsi="Arial" w:cs="Arial"/>
          <w:sz w:val="20"/>
          <w:szCs w:val="20"/>
          <w:lang w:val="lv-LV"/>
        </w:rPr>
        <w:t xml:space="preserve">, vai citi gadījumi, par kuriem bērna likumīgie pārstāvji izglītības iestādi </w:t>
      </w:r>
      <w:r>
        <w:rPr>
          <w:rFonts w:ascii="Arial" w:hAnsi="Arial" w:cs="Arial"/>
          <w:sz w:val="20"/>
          <w:szCs w:val="20"/>
          <w:u w:val="single"/>
          <w:lang w:val="lv-LV"/>
        </w:rPr>
        <w:t>rakstiski informējuši pirms plānotās prombūtnes</w:t>
      </w:r>
      <w:r>
        <w:rPr>
          <w:rFonts w:ascii="Arial" w:hAnsi="Arial" w:cs="Arial"/>
          <w:sz w:val="20"/>
          <w:szCs w:val="20"/>
          <w:lang w:val="lv-LV"/>
        </w:rPr>
        <w:t xml:space="preserve">, kas kopumā </w:t>
      </w:r>
      <w:r>
        <w:rPr>
          <w:rFonts w:ascii="Arial" w:hAnsi="Arial" w:cs="Arial"/>
          <w:sz w:val="20"/>
          <w:szCs w:val="20"/>
          <w:u w:val="single"/>
          <w:lang w:val="lv-LV"/>
        </w:rPr>
        <w:t>nav ilgāka par 60 dienām kalendāra gada laikā</w:t>
      </w:r>
      <w:r>
        <w:rPr>
          <w:rFonts w:ascii="Arial" w:hAnsi="Arial" w:cs="Arial"/>
          <w:sz w:val="20"/>
          <w:szCs w:val="20"/>
          <w:lang w:val="lv-LV"/>
        </w:rPr>
        <w:t>.</w:t>
      </w:r>
    </w:p>
    <w:p w14:paraId="561ED5E0" w14:textId="77777777" w:rsidR="003573F6" w:rsidRDefault="003573F6">
      <w:pPr>
        <w:rPr>
          <w:rFonts w:ascii="Arial" w:hAnsi="Arial" w:cs="Arial"/>
          <w:sz w:val="20"/>
          <w:szCs w:val="20"/>
          <w:lang w:val="lv-LV"/>
        </w:rPr>
      </w:pPr>
    </w:p>
    <w:p w14:paraId="77FFD8E0" w14:textId="77777777" w:rsidR="003573F6" w:rsidRDefault="00332D24">
      <w:pPr>
        <w:rPr>
          <w:rFonts w:ascii="Arial" w:hAnsi="Arial" w:cs="Arial"/>
          <w:sz w:val="20"/>
          <w:szCs w:val="20"/>
          <w:lang w:val="lv-LV"/>
        </w:rPr>
      </w:pPr>
      <w:r>
        <w:rPr>
          <w:rFonts w:ascii="Arial" w:hAnsi="Arial" w:cs="Arial"/>
          <w:sz w:val="20"/>
          <w:szCs w:val="20"/>
          <w:lang w:val="lv-LV"/>
        </w:rPr>
        <w:t>Attiecīgi, par attaisnojušiem iemesliem bērna privātās izglītības iestādes neapmeklēšanai uz doto brīdi uzskatāmi: (1) saslimšana, ko apliecina ārsta izsniegtā izziņa un (2) citi gadījumi, kuros bērnu likumīgie pārstāvji rakstiski informē izglītības iestādi pirms plānotās prombūtnes, kas kopumā nav ilgāka par 60 dienām kalendāra gada laikā.</w:t>
      </w:r>
    </w:p>
    <w:p w14:paraId="2D2FF5CC" w14:textId="77777777" w:rsidR="003573F6" w:rsidRDefault="003573F6">
      <w:pPr>
        <w:rPr>
          <w:rFonts w:ascii="Arial" w:hAnsi="Arial" w:cs="Arial"/>
          <w:sz w:val="20"/>
          <w:szCs w:val="20"/>
          <w:lang w:val="lv-LV"/>
        </w:rPr>
      </w:pPr>
    </w:p>
    <w:p w14:paraId="23F566A8" w14:textId="77777777" w:rsidR="003573F6" w:rsidRDefault="00332D24">
      <w:pPr>
        <w:rPr>
          <w:rFonts w:ascii="Arial" w:hAnsi="Arial" w:cs="Arial"/>
          <w:sz w:val="20"/>
          <w:szCs w:val="20"/>
          <w:lang w:val="lv-LV"/>
        </w:rPr>
      </w:pPr>
      <w:r>
        <w:rPr>
          <w:rFonts w:ascii="Arial" w:hAnsi="Arial" w:cs="Arial"/>
          <w:sz w:val="20"/>
          <w:szCs w:val="20"/>
          <w:lang w:val="lv-LV"/>
        </w:rPr>
        <w:t xml:space="preserve">Biedrība, iepazīstoties ar Likumprojekta grozījumu projektu, konstatē, ka grozījumi paredz izteikt Noteikumu Nr. 709 9. punktu šādā </w:t>
      </w:r>
      <w:r>
        <w:rPr>
          <w:rFonts w:ascii="Arial" w:hAnsi="Arial" w:cs="Arial"/>
          <w:sz w:val="20"/>
          <w:szCs w:val="20"/>
          <w:lang w:val="lv-LV"/>
        </w:rPr>
        <w:t>redakcijā:</w:t>
      </w:r>
    </w:p>
    <w:p w14:paraId="187002D1" w14:textId="77777777" w:rsidR="003573F6" w:rsidRDefault="003573F6">
      <w:pPr>
        <w:shd w:val="clear" w:color="auto" w:fill="FFFFFF"/>
        <w:rPr>
          <w:rFonts w:ascii="Arial" w:hAnsi="Arial" w:cs="Arial"/>
          <w:sz w:val="20"/>
          <w:szCs w:val="20"/>
          <w:lang w:val="lv-LV"/>
        </w:rPr>
      </w:pPr>
    </w:p>
    <w:p w14:paraId="1C28BFDB" w14:textId="77777777" w:rsidR="003573F6" w:rsidRDefault="00332D24">
      <w:pPr>
        <w:shd w:val="clear" w:color="auto" w:fill="FFFFFF"/>
        <w:rPr>
          <w:rFonts w:ascii="Arial" w:eastAsia="Times New Roman" w:hAnsi="Arial" w:cs="Arial"/>
          <w:i/>
          <w:iCs/>
          <w:sz w:val="20"/>
          <w:szCs w:val="20"/>
          <w:lang w:val="lv-LV" w:eastAsia="en-US"/>
        </w:rPr>
      </w:pPr>
      <w:r>
        <w:rPr>
          <w:rFonts w:ascii="Arial" w:eastAsia="Times New Roman" w:hAnsi="Arial" w:cs="Arial"/>
          <w:i/>
          <w:iCs/>
          <w:sz w:val="20"/>
          <w:szCs w:val="20"/>
          <w:lang w:val="lv-LV" w:eastAsia="en-US"/>
        </w:rPr>
        <w:t>"9. Pašvaldības atbalsts netiek piešķirts par dienām, kad bērns bez attaisnojoša iemesla neapmeklē privāto izglītības iestādi. Šādā gadījumā pašvaldības atbalstu aprēķina proporcionāli apmeklējuma dienu skaitam. Par attaisnojošu iemeslu uzskatāma:</w:t>
      </w:r>
    </w:p>
    <w:p w14:paraId="6254E350" w14:textId="77777777" w:rsidR="003573F6" w:rsidRDefault="003573F6">
      <w:pPr>
        <w:pStyle w:val="ListParagraph"/>
        <w:shd w:val="clear" w:color="auto" w:fill="FFFFFF"/>
        <w:rPr>
          <w:rFonts w:ascii="Arial" w:eastAsia="Times New Roman" w:hAnsi="Arial" w:cs="Arial"/>
          <w:sz w:val="20"/>
          <w:szCs w:val="20"/>
          <w:lang w:val="lv-LV" w:eastAsia="en-US"/>
        </w:rPr>
      </w:pPr>
    </w:p>
    <w:p w14:paraId="6DA15B16" w14:textId="77777777" w:rsidR="003573F6" w:rsidRDefault="00332D24">
      <w:pPr>
        <w:pStyle w:val="ListParagraph"/>
        <w:numPr>
          <w:ilvl w:val="0"/>
          <w:numId w:val="1"/>
        </w:numPr>
        <w:shd w:val="clear" w:color="auto" w:fill="FFFFFF"/>
        <w:rPr>
          <w:rFonts w:ascii="Arial" w:eastAsia="Times New Roman" w:hAnsi="Arial" w:cs="Arial"/>
          <w:i/>
          <w:iCs/>
          <w:sz w:val="20"/>
          <w:szCs w:val="20"/>
          <w:lang w:val="lv-LV" w:eastAsia="en-US"/>
        </w:rPr>
      </w:pPr>
      <w:r>
        <w:rPr>
          <w:rFonts w:ascii="Arial" w:eastAsia="Times New Roman" w:hAnsi="Arial" w:cs="Arial"/>
          <w:i/>
          <w:iCs/>
          <w:sz w:val="20"/>
          <w:szCs w:val="20"/>
          <w:lang w:val="lv-LV" w:eastAsia="en-US"/>
        </w:rPr>
        <w:t xml:space="preserve">prombūtne veselības stāvokļa dēļ, ko apliecina ar bērna likumīgā pārstāvja sniegtu informāciju par saslimšanas gadījumiem, kur katrs saslimšanas gadījums atsevišķi ir līdz piecām darbdienām. Par saslimšanu ilgāku par piecām darbdienām </w:t>
      </w:r>
      <w:r>
        <w:rPr>
          <w:rFonts w:ascii="Arial" w:eastAsia="Times New Roman" w:hAnsi="Arial" w:cs="Arial"/>
          <w:i/>
          <w:iCs/>
          <w:sz w:val="20"/>
          <w:szCs w:val="20"/>
          <w:lang w:val="lv-LV" w:eastAsia="en-US"/>
        </w:rPr>
        <w:t>apliecina ar ārsta izsniegtu izziņu;</w:t>
      </w:r>
    </w:p>
    <w:p w14:paraId="623051D4" w14:textId="77777777" w:rsidR="003573F6" w:rsidRDefault="003573F6">
      <w:pPr>
        <w:pStyle w:val="ListParagraph"/>
        <w:ind w:left="1440"/>
        <w:rPr>
          <w:rFonts w:ascii="Arial" w:eastAsia="Times New Roman" w:hAnsi="Arial" w:cs="Arial"/>
          <w:i/>
          <w:iCs/>
          <w:sz w:val="20"/>
          <w:szCs w:val="20"/>
          <w:lang w:val="lv-LV" w:eastAsia="en-US"/>
        </w:rPr>
      </w:pPr>
    </w:p>
    <w:p w14:paraId="72C00F26" w14:textId="77777777" w:rsidR="003573F6" w:rsidRDefault="00332D24">
      <w:pPr>
        <w:pStyle w:val="ListParagraph"/>
        <w:numPr>
          <w:ilvl w:val="0"/>
          <w:numId w:val="2"/>
        </w:numPr>
        <w:ind w:left="709"/>
        <w:rPr>
          <w:rFonts w:ascii="Arial" w:eastAsia="Times New Roman" w:hAnsi="Arial" w:cs="Arial"/>
          <w:sz w:val="20"/>
          <w:szCs w:val="20"/>
          <w:lang w:val="lv-LV" w:eastAsia="en-US"/>
        </w:rPr>
      </w:pPr>
      <w:r>
        <w:rPr>
          <w:rFonts w:ascii="Arial" w:eastAsia="Times New Roman" w:hAnsi="Arial" w:cs="Arial"/>
          <w:i/>
          <w:iCs/>
          <w:sz w:val="20"/>
          <w:szCs w:val="20"/>
          <w:lang w:val="lv-LV" w:eastAsia="en-US"/>
        </w:rPr>
        <w:t>plānota bērna prombūtne cita gadījuma dēļ, par kuru bērna likumīgais pārstāvis rakstiski informējis izglītības iestādi pirms plānotās bērna prombūtnes. Plānotā prombūtne ir uzskatāma par attaisnojošu</w:t>
      </w:r>
      <w:r>
        <w:rPr>
          <w:rFonts w:ascii="Arial" w:eastAsia="Times New Roman" w:hAnsi="Arial" w:cs="Arial"/>
          <w:sz w:val="20"/>
          <w:szCs w:val="20"/>
          <w:lang w:val="lv-LV" w:eastAsia="en-US"/>
        </w:rPr>
        <w:t xml:space="preserve"> </w:t>
      </w:r>
      <w:r>
        <w:rPr>
          <w:rFonts w:ascii="Arial" w:eastAsia="Times New Roman" w:hAnsi="Arial" w:cs="Arial"/>
          <w:i/>
          <w:iCs/>
          <w:sz w:val="20"/>
          <w:szCs w:val="20"/>
          <w:lang w:val="lv-LV" w:eastAsia="en-US"/>
        </w:rPr>
        <w:t>bērniem vecumā līdz četriem gadiem (ieskaitot) apjomā līdz 80 darbdienām kalendārā gada laikā, un bērniem pēc piecu gadu vecuma (ieskaitot) - līdz 60 darbdienām kalendārā gada laikā."</w:t>
      </w:r>
    </w:p>
    <w:p w14:paraId="4D121C8A" w14:textId="77777777" w:rsidR="003573F6" w:rsidRDefault="003573F6">
      <w:pPr>
        <w:rPr>
          <w:rFonts w:ascii="Arial" w:hAnsi="Arial" w:cs="Arial"/>
          <w:sz w:val="20"/>
          <w:szCs w:val="20"/>
          <w:lang w:val="lv-LV"/>
        </w:rPr>
      </w:pPr>
    </w:p>
    <w:p w14:paraId="4ADDBE29" w14:textId="77777777" w:rsidR="003573F6" w:rsidRDefault="00332D24">
      <w:pPr>
        <w:rPr>
          <w:rFonts w:ascii="Arial" w:hAnsi="Arial" w:cs="Arial"/>
          <w:sz w:val="20"/>
          <w:szCs w:val="20"/>
          <w:lang w:val="lv-LV"/>
        </w:rPr>
      </w:pPr>
      <w:r>
        <w:rPr>
          <w:rFonts w:ascii="Arial" w:hAnsi="Arial" w:cs="Arial"/>
          <w:sz w:val="20"/>
          <w:szCs w:val="20"/>
          <w:lang w:val="lv-LV"/>
        </w:rPr>
        <w:t>Attiecīgi, Likumprojekts paredz palielināt pēc bērna likumīgo pārstāvju (vecāku) iepriekš iesniegta rakstiska paziņojuma izglītības iestādei plānotās prombūtnes attaisnoto dienu skaitu no iepriekš noteiktām sešdesmit dienām uz astoņdesmit, bērniem, no viena gada sešiem mēnešiem līdz četriem gadiem,  savukārt bērniem no piecu gadu vecuma līdz septiņiem gadiem paliek nemainīgas sešdesmit dienas.</w:t>
      </w:r>
    </w:p>
    <w:p w14:paraId="37D5178B" w14:textId="77777777" w:rsidR="003573F6" w:rsidRDefault="003573F6">
      <w:pPr>
        <w:rPr>
          <w:rFonts w:ascii="Arial" w:hAnsi="Arial" w:cs="Arial"/>
          <w:sz w:val="20"/>
          <w:szCs w:val="20"/>
          <w:lang w:val="lv-LV"/>
        </w:rPr>
      </w:pPr>
    </w:p>
    <w:p w14:paraId="04F4F183" w14:textId="77777777" w:rsidR="003573F6" w:rsidRDefault="00332D24">
      <w:pPr>
        <w:rPr>
          <w:rFonts w:ascii="Arial" w:hAnsi="Arial" w:cs="Arial"/>
          <w:sz w:val="20"/>
          <w:szCs w:val="20"/>
          <w:lang w:val="lv-LV"/>
        </w:rPr>
      </w:pPr>
      <w:r>
        <w:rPr>
          <w:rFonts w:ascii="Arial" w:hAnsi="Arial" w:cs="Arial"/>
          <w:sz w:val="20"/>
          <w:szCs w:val="20"/>
          <w:lang w:val="lv-LV"/>
        </w:rPr>
        <w:t xml:space="preserve">Viens no Biedrības un Latvijas Ārstu biedrības iniciatīvas mērķiem saistībā ar Noteikumu Nr. 709  nepieciešamajiem </w:t>
      </w:r>
      <w:r>
        <w:rPr>
          <w:rFonts w:ascii="Arial" w:hAnsi="Arial" w:cs="Arial"/>
          <w:sz w:val="20"/>
          <w:szCs w:val="20"/>
          <w:u w:val="single"/>
          <w:lang w:val="lv-LV"/>
        </w:rPr>
        <w:t xml:space="preserve">grozījumiem ir mazināt </w:t>
      </w:r>
      <w:r>
        <w:rPr>
          <w:rFonts w:ascii="Arial" w:hAnsi="Arial" w:cs="Arial"/>
          <w:b/>
          <w:bCs/>
          <w:sz w:val="20"/>
          <w:szCs w:val="20"/>
          <w:u w:val="single"/>
          <w:lang w:val="lv-LV"/>
        </w:rPr>
        <w:t>ārstniecības personu</w:t>
      </w:r>
      <w:r>
        <w:rPr>
          <w:rFonts w:ascii="Arial" w:hAnsi="Arial" w:cs="Arial"/>
          <w:sz w:val="20"/>
          <w:szCs w:val="20"/>
          <w:u w:val="single"/>
          <w:lang w:val="lv-LV"/>
        </w:rPr>
        <w:t xml:space="preserve"> un ārstniecības iestāžu nelietderīgu un laikietilpīgu “izziņu sagatavošanas” institūta iesaisti jautājumos, kas skar attaisnojošo bērna prombūtni</w:t>
      </w:r>
      <w:r>
        <w:rPr>
          <w:rFonts w:ascii="Arial" w:hAnsi="Arial" w:cs="Arial"/>
          <w:sz w:val="20"/>
          <w:szCs w:val="20"/>
          <w:lang w:val="lv-LV"/>
        </w:rPr>
        <w:t>.</w:t>
      </w:r>
    </w:p>
    <w:p w14:paraId="43E1E30A" w14:textId="77777777" w:rsidR="003573F6" w:rsidRDefault="003573F6">
      <w:pPr>
        <w:rPr>
          <w:rFonts w:ascii="Arial" w:hAnsi="Arial" w:cs="Arial"/>
          <w:sz w:val="20"/>
          <w:szCs w:val="20"/>
          <w:lang w:val="lv-LV"/>
        </w:rPr>
      </w:pPr>
    </w:p>
    <w:p w14:paraId="4BCFD62A" w14:textId="77777777" w:rsidR="003573F6" w:rsidRDefault="00332D24">
      <w:pPr>
        <w:rPr>
          <w:rFonts w:ascii="Arial" w:hAnsi="Arial" w:cs="Arial"/>
          <w:sz w:val="20"/>
          <w:szCs w:val="20"/>
          <w:lang w:val="lv-LV"/>
        </w:rPr>
      </w:pPr>
      <w:r>
        <w:rPr>
          <w:rFonts w:ascii="Arial" w:hAnsi="Arial" w:cs="Arial"/>
          <w:sz w:val="20"/>
          <w:szCs w:val="20"/>
          <w:lang w:val="lv-LV"/>
        </w:rPr>
        <w:t xml:space="preserve">Proti, šobrīd nostiprinātais mehānisms bērnu kavējumu attaisnošanai privātajās pirmsskolas izglītības iestādēs </w:t>
      </w:r>
      <w:proofErr w:type="spellStart"/>
      <w:r>
        <w:rPr>
          <w:rFonts w:ascii="Arial" w:hAnsi="Arial" w:cs="Arial"/>
          <w:sz w:val="20"/>
          <w:szCs w:val="20"/>
          <w:lang w:val="lv-LV"/>
        </w:rPr>
        <w:t>nevien</w:t>
      </w:r>
      <w:proofErr w:type="spellEnd"/>
      <w:r>
        <w:rPr>
          <w:rFonts w:ascii="Arial" w:hAnsi="Arial" w:cs="Arial"/>
          <w:sz w:val="20"/>
          <w:szCs w:val="20"/>
          <w:lang w:val="lv-LV"/>
        </w:rPr>
        <w:t xml:space="preserve"> nav efektīvs (t.i., tāds, kas rezultātu sasniedz ar mazāko resursu / darbību iesaisti), bet arī rada papildu nevajadzīgu slogu jau tā noslogotajiem ārstējošiem ārstiem un ārstniecības iestādēm,  pašvaldībām un bērnu likumīgajiem pārstāvjiem (vecākiem).</w:t>
      </w:r>
    </w:p>
    <w:p w14:paraId="7F57F9CC" w14:textId="77777777" w:rsidR="003573F6" w:rsidRDefault="003573F6">
      <w:pPr>
        <w:rPr>
          <w:rFonts w:ascii="Arial" w:hAnsi="Arial" w:cs="Arial"/>
          <w:sz w:val="20"/>
          <w:szCs w:val="20"/>
          <w:lang w:val="lv-LV"/>
        </w:rPr>
      </w:pPr>
    </w:p>
    <w:p w14:paraId="6D170091" w14:textId="77777777" w:rsidR="003573F6" w:rsidRDefault="00332D24">
      <w:pPr>
        <w:rPr>
          <w:rFonts w:ascii="Arial" w:hAnsi="Arial" w:cs="Arial"/>
          <w:sz w:val="20"/>
          <w:szCs w:val="20"/>
          <w:lang w:val="lv-LV"/>
        </w:rPr>
      </w:pPr>
      <w:r>
        <w:rPr>
          <w:rFonts w:ascii="Arial" w:hAnsi="Arial" w:cs="Arial"/>
          <w:sz w:val="20"/>
          <w:szCs w:val="20"/>
          <w:lang w:val="lv-LV"/>
        </w:rPr>
        <w:t>Biedrība uzskata, ka ar Noteikumiem Nr. 709 nepieciešams veicināt tieši izglītības iestāžu un bērnu likumisko pārstāvju (vecāku) sadarbību un uzticību, likvidējot novecojošo un neefektīvo ārstniecības personu “izziņu sagatavošanas” institūtu. Proti, Biedrība lūdz izvērtēt iespējas Noteikumos Nr. 709 atteikties no ārstu zīmju iesaistes, īstenojot vienādu pieeju, kāda ir attiecināta uz pašvaldības pirmsskolas izglītības iestāžu bērniem. Proti, esošā Noteikumu Nr. 709 redakcija privāto pirmsskolas izglītības i</w:t>
      </w:r>
      <w:r>
        <w:rPr>
          <w:rFonts w:ascii="Arial" w:hAnsi="Arial" w:cs="Arial"/>
          <w:sz w:val="20"/>
          <w:szCs w:val="20"/>
          <w:lang w:val="lv-LV"/>
        </w:rPr>
        <w:t xml:space="preserve">estāžu bērnus nostāda sliktākā un nevienlīdzīgā situācijā, salīdzinot ar pašvaldības pirmsskolas izglītības bērniem. </w:t>
      </w:r>
    </w:p>
    <w:p w14:paraId="267DA573" w14:textId="77777777" w:rsidR="003573F6" w:rsidRDefault="003573F6">
      <w:pPr>
        <w:rPr>
          <w:rFonts w:ascii="Arial" w:hAnsi="Arial" w:cs="Arial"/>
          <w:sz w:val="20"/>
          <w:szCs w:val="20"/>
          <w:lang w:val="lv-LV"/>
        </w:rPr>
      </w:pPr>
    </w:p>
    <w:p w14:paraId="3D410079" w14:textId="77777777" w:rsidR="003573F6" w:rsidRDefault="00332D24">
      <w:pPr>
        <w:rPr>
          <w:rFonts w:ascii="Arial" w:hAnsi="Arial" w:cs="Arial"/>
          <w:sz w:val="20"/>
          <w:szCs w:val="20"/>
          <w:lang w:val="lv-LV"/>
        </w:rPr>
      </w:pPr>
      <w:r>
        <w:rPr>
          <w:rFonts w:ascii="Arial" w:hAnsi="Arial" w:cs="Arial"/>
          <w:sz w:val="20"/>
          <w:szCs w:val="20"/>
          <w:lang w:val="lv-LV"/>
        </w:rPr>
        <w:t xml:space="preserve">Tāds pats secinājums ir izdarāms arī attiecībā uz nesaprotamo Likumprojektā iekļauto bērnu dalījumu divās grupās – līdz četriem gadiem (ieskaitot) un no pieciem līdz septiņiem gadiem.   </w:t>
      </w:r>
    </w:p>
    <w:p w14:paraId="01BBF7AE" w14:textId="77777777" w:rsidR="003573F6" w:rsidRDefault="003573F6">
      <w:pPr>
        <w:rPr>
          <w:rFonts w:ascii="Arial" w:hAnsi="Arial" w:cs="Arial"/>
          <w:sz w:val="20"/>
          <w:szCs w:val="20"/>
          <w:lang w:val="lv-LV"/>
        </w:rPr>
      </w:pPr>
    </w:p>
    <w:p w14:paraId="231979E5" w14:textId="77777777" w:rsidR="003573F6" w:rsidRDefault="00332D24">
      <w:pPr>
        <w:rPr>
          <w:rFonts w:ascii="Arial" w:hAnsi="Arial" w:cs="Arial"/>
          <w:sz w:val="20"/>
          <w:szCs w:val="20"/>
          <w:highlight w:val="white"/>
          <w:lang w:val="lv-LV"/>
        </w:rPr>
      </w:pPr>
      <w:r>
        <w:rPr>
          <w:rFonts w:ascii="Arial" w:hAnsi="Arial" w:cs="Arial"/>
          <w:sz w:val="20"/>
          <w:szCs w:val="20"/>
          <w:lang w:val="lv-LV"/>
        </w:rPr>
        <w:lastRenderedPageBreak/>
        <w:t>Proti, saskaņā ar Noteikumu Nr. 709 1. punkta spēkā esošo redakciju,</w:t>
      </w:r>
      <w:r>
        <w:rPr>
          <w:rFonts w:ascii="Arial" w:hAnsi="Arial" w:cs="Arial"/>
          <w:sz w:val="20"/>
          <w:szCs w:val="20"/>
          <w:shd w:val="clear" w:color="auto" w:fill="FFFFFF"/>
          <w:lang w:val="lv-LV"/>
        </w:rPr>
        <w:t xml:space="preserve"> noteikumi nosaka metodiku, kādā pašvaldība nosaka vienam izglītojamam nepieciešamās vidējās izmaksas pirmsskolas izglītības programmā pašvaldības izglītības iestādēs, un kārtību, kādā pašvaldība atbilstoši tās noteiktajām vienam izglītojamam nepieciešamajām vidējām izmaksām attiecīgās pašvaldības izglītības iestādēs sedz pirmsskolas izglītības programmas (</w:t>
      </w:r>
      <w:r>
        <w:rPr>
          <w:rFonts w:ascii="Arial" w:hAnsi="Arial" w:cs="Arial"/>
          <w:b/>
          <w:bCs/>
          <w:sz w:val="20"/>
          <w:szCs w:val="20"/>
          <w:u w:val="single"/>
          <w:shd w:val="clear" w:color="auto" w:fill="FFFFFF"/>
          <w:lang w:val="lv-LV"/>
        </w:rPr>
        <w:t>no pusotra gada vecuma līdz pamatizglītības ieguves uzsākšanai</w:t>
      </w:r>
      <w:r>
        <w:rPr>
          <w:rFonts w:ascii="Arial" w:hAnsi="Arial" w:cs="Arial"/>
          <w:sz w:val="20"/>
          <w:szCs w:val="20"/>
          <w:shd w:val="clear" w:color="auto" w:fill="FFFFFF"/>
          <w:lang w:val="lv-LV"/>
        </w:rPr>
        <w:t xml:space="preserve">) </w:t>
      </w:r>
      <w:r>
        <w:rPr>
          <w:rFonts w:ascii="Arial" w:hAnsi="Arial" w:cs="Arial"/>
          <w:sz w:val="20"/>
          <w:szCs w:val="20"/>
          <w:shd w:val="clear" w:color="auto" w:fill="FFFFFF"/>
          <w:lang w:val="lv-LV"/>
        </w:rPr>
        <w:t>izmaksas privātai izglītības iestādei Izglītības likuma 17. panta 2.</w:t>
      </w:r>
      <w:r>
        <w:rPr>
          <w:rFonts w:ascii="Arial" w:hAnsi="Arial" w:cs="Arial"/>
          <w:sz w:val="20"/>
          <w:szCs w:val="20"/>
          <w:shd w:val="clear" w:color="auto" w:fill="FFFFFF"/>
          <w:vertAlign w:val="superscript"/>
          <w:lang w:val="lv-LV"/>
        </w:rPr>
        <w:t>1</w:t>
      </w:r>
      <w:r>
        <w:rPr>
          <w:rFonts w:ascii="Arial" w:hAnsi="Arial" w:cs="Arial"/>
          <w:sz w:val="20"/>
          <w:szCs w:val="20"/>
          <w:shd w:val="clear" w:color="auto" w:fill="FFFFFF"/>
          <w:lang w:val="lv-LV"/>
        </w:rPr>
        <w:t xml:space="preserve"> daļā minētajā gadījumā. Proti, Noteikumos Nr. 709 noteiktā metodika ir attiecināma uz bērniem vecuma grupā </w:t>
      </w:r>
      <w:r>
        <w:rPr>
          <w:rFonts w:ascii="Arial" w:hAnsi="Arial" w:cs="Arial"/>
          <w:b/>
          <w:bCs/>
          <w:sz w:val="20"/>
          <w:szCs w:val="20"/>
          <w:shd w:val="clear" w:color="auto" w:fill="FFFFFF"/>
          <w:lang w:val="lv-LV"/>
        </w:rPr>
        <w:t>no pusotra gada vecuma līdz pamatizglītības ieguves uzsākšanai, tas ir, septiņiem gadiem</w:t>
      </w:r>
      <w:r>
        <w:rPr>
          <w:rFonts w:ascii="Arial" w:hAnsi="Arial" w:cs="Arial"/>
          <w:sz w:val="20"/>
          <w:szCs w:val="20"/>
          <w:shd w:val="clear" w:color="auto" w:fill="FFFFFF"/>
          <w:lang w:val="lv-LV"/>
        </w:rPr>
        <w:t xml:space="preserve">. </w:t>
      </w:r>
    </w:p>
    <w:p w14:paraId="23661C10" w14:textId="77777777" w:rsidR="003573F6" w:rsidRDefault="003573F6">
      <w:pPr>
        <w:rPr>
          <w:rFonts w:ascii="Arial" w:hAnsi="Arial" w:cs="Arial"/>
          <w:sz w:val="20"/>
          <w:szCs w:val="20"/>
          <w:lang w:val="lv-LV"/>
        </w:rPr>
      </w:pPr>
    </w:p>
    <w:p w14:paraId="1F4F6270" w14:textId="77777777" w:rsidR="003573F6" w:rsidRDefault="00332D24">
      <w:pPr>
        <w:rPr>
          <w:rFonts w:ascii="Arial" w:hAnsi="Arial" w:cs="Arial"/>
          <w:sz w:val="20"/>
          <w:szCs w:val="20"/>
          <w:lang w:val="lv-LV"/>
        </w:rPr>
      </w:pPr>
      <w:r>
        <w:rPr>
          <w:rFonts w:ascii="Arial" w:hAnsi="Arial" w:cs="Arial"/>
          <w:sz w:val="20"/>
          <w:szCs w:val="20"/>
          <w:lang w:val="lv-LV"/>
        </w:rPr>
        <w:t xml:space="preserve">Biedrība norāda, ka ir apsveicama VARAM plānotā bērna attaisnojošās prombūtnes pieļaujamo darbadienu apjoma palielinājums no sešdesmit dienām uz astoņdesmit dienām. Tomēr, Biedrība uzskata, ka Likumprojekt 9.2. apakšpunktā iekļautais </w:t>
      </w:r>
      <w:r>
        <w:rPr>
          <w:rFonts w:ascii="Arial" w:hAnsi="Arial" w:cs="Arial"/>
          <w:b/>
          <w:bCs/>
          <w:sz w:val="20"/>
          <w:szCs w:val="20"/>
          <w:u w:val="single"/>
          <w:lang w:val="lv-LV"/>
        </w:rPr>
        <w:t>bērnu vecuma dalījums</w:t>
      </w:r>
      <w:r>
        <w:rPr>
          <w:rFonts w:ascii="Arial" w:hAnsi="Arial" w:cs="Arial"/>
          <w:sz w:val="20"/>
          <w:szCs w:val="20"/>
          <w:u w:val="single"/>
          <w:lang w:val="lv-LV"/>
        </w:rPr>
        <w:t>, nostāda privātās izglītības iestādes un tās apmeklējošos  nelabvēlīgā pozīcijā</w:t>
      </w:r>
      <w:r>
        <w:rPr>
          <w:rFonts w:ascii="Arial" w:hAnsi="Arial" w:cs="Arial"/>
          <w:sz w:val="20"/>
          <w:szCs w:val="20"/>
          <w:lang w:val="lv-LV"/>
        </w:rPr>
        <w:t xml:space="preserve">. </w:t>
      </w:r>
    </w:p>
    <w:p w14:paraId="4380273F" w14:textId="77777777" w:rsidR="003573F6" w:rsidRDefault="003573F6">
      <w:pPr>
        <w:rPr>
          <w:rFonts w:ascii="Arial" w:hAnsi="Arial" w:cs="Arial"/>
          <w:sz w:val="20"/>
          <w:szCs w:val="20"/>
          <w:lang w:val="lv-LV"/>
        </w:rPr>
      </w:pPr>
    </w:p>
    <w:p w14:paraId="266E7D72" w14:textId="77777777" w:rsidR="003573F6" w:rsidRDefault="00332D24">
      <w:pPr>
        <w:rPr>
          <w:rFonts w:ascii="Arial" w:hAnsi="Arial" w:cs="Arial"/>
          <w:sz w:val="20"/>
          <w:szCs w:val="20"/>
          <w:highlight w:val="white"/>
          <w:lang w:val="lv-LV"/>
        </w:rPr>
      </w:pPr>
      <w:r>
        <w:rPr>
          <w:rFonts w:ascii="Arial" w:hAnsi="Arial" w:cs="Arial"/>
          <w:sz w:val="20"/>
          <w:szCs w:val="20"/>
          <w:lang w:val="lv-LV"/>
        </w:rPr>
        <w:t>Pirmkārt, Noteikumu Nr. 709 9.2. apakšpunkta grozījumiem nav norādīts pamatojums bērnu vecuma sadalījumā un nav norādīts kāds tiesiskais mērķis ir sasniedzams, dalot bērnus divās grupās ar dažādu maksimāli pieļaujamo darbadienu apjomu, noteicot plānotās bērna prombūtnes attaisnojošo iemeslu. Biedrība norāda, ka bērna tiesiskais un faktiskais statuss vecuma grupā no</w:t>
      </w:r>
      <w:r>
        <w:rPr>
          <w:rFonts w:ascii="Arial" w:hAnsi="Arial" w:cs="Arial"/>
          <w:sz w:val="20"/>
          <w:szCs w:val="20"/>
          <w:shd w:val="clear" w:color="auto" w:fill="FFFFFF"/>
          <w:lang w:val="lv-LV"/>
        </w:rPr>
        <w:t xml:space="preserve"> pusotra gada vecuma līdz četriem gadiem un, no piecu gadu vecuma līdz septiņiem paliek nemainīgs, tādēļ ierosināms atteikties no šāda dalījuma ieviešanas Likumprojektā.</w:t>
      </w:r>
    </w:p>
    <w:p w14:paraId="77CF44EB" w14:textId="77777777" w:rsidR="003573F6" w:rsidRDefault="003573F6">
      <w:pPr>
        <w:rPr>
          <w:rFonts w:ascii="Arial" w:hAnsi="Arial" w:cs="Arial"/>
          <w:sz w:val="20"/>
          <w:szCs w:val="20"/>
          <w:highlight w:val="white"/>
          <w:lang w:val="lv-LV"/>
        </w:rPr>
      </w:pPr>
    </w:p>
    <w:p w14:paraId="6593E8A6" w14:textId="77777777" w:rsidR="003573F6" w:rsidRDefault="00332D24">
      <w:pPr>
        <w:rPr>
          <w:rFonts w:ascii="Arial" w:hAnsi="Arial" w:cs="Arial"/>
          <w:sz w:val="20"/>
          <w:szCs w:val="20"/>
          <w:highlight w:val="white"/>
          <w:lang w:val="lv-LV"/>
        </w:rPr>
      </w:pPr>
      <w:r>
        <w:rPr>
          <w:rFonts w:ascii="Arial" w:hAnsi="Arial" w:cs="Arial"/>
          <w:sz w:val="20"/>
          <w:szCs w:val="20"/>
          <w:shd w:val="clear" w:color="auto" w:fill="FFFFFF"/>
          <w:lang w:val="lv-LV"/>
        </w:rPr>
        <w:t xml:space="preserve">Otrkārt, bērnu vecumu grupu sadalījums radīs papildus slogu: (1) pašvaldībai saistībā ar papildus atskaišu formu </w:t>
      </w:r>
      <w:r>
        <w:rPr>
          <w:rFonts w:ascii="Arial" w:hAnsi="Arial" w:cs="Arial"/>
          <w:sz w:val="20"/>
          <w:szCs w:val="20"/>
          <w:shd w:val="clear" w:color="auto" w:fill="FFFFFF"/>
          <w:lang w:val="lv-LV"/>
        </w:rPr>
        <w:t>sagatavošanu, (2) izglītības iestādēm, papildus skaidrojot bērnu</w:t>
      </w:r>
      <w:r>
        <w:rPr>
          <w:rFonts w:ascii="Arial" w:hAnsi="Arial" w:cs="Arial"/>
          <w:sz w:val="20"/>
          <w:szCs w:val="20"/>
          <w:lang w:val="lv-LV"/>
        </w:rPr>
        <w:t xml:space="preserve"> likumīgajiem pārstāvjiem, </w:t>
      </w:r>
      <w:r>
        <w:rPr>
          <w:rFonts w:ascii="Arial" w:hAnsi="Arial" w:cs="Arial"/>
          <w:sz w:val="20"/>
          <w:szCs w:val="20"/>
          <w:shd w:val="clear" w:color="auto" w:fill="FFFFFF"/>
          <w:lang w:val="lv-LV"/>
        </w:rPr>
        <w:t>ka tika veikti grozījumi, kas paredz, ka kārtība par bērna attaisnojamo prombūtni mainās brīdī, nevis, kad bērns sasniedz 5 gadu vecumu, bet gan kalendārā gada 1. septembrī, kad bērnam paliek 5 gadi, kas uzliek  papildus birokrātijas slogu, un ievieš aprēķina institūtu par periodu no 1. janvāra līdz 31. augustam, un no 1. septembra līdz 31. decembrim (uz doto brīdi izglītības iestādēm nav izstrādāta metodika kā efektī</w:t>
      </w:r>
      <w:r>
        <w:rPr>
          <w:rFonts w:ascii="Arial" w:hAnsi="Arial" w:cs="Arial"/>
          <w:sz w:val="20"/>
          <w:szCs w:val="20"/>
          <w:shd w:val="clear" w:color="auto" w:fill="FFFFFF"/>
          <w:lang w:val="lv-LV"/>
        </w:rPr>
        <w:t>vi šādus grozījumus varētu realizēt); (3) palielinoties birokrātijas pienākumiem, tiek novērsta nepieciešamā uzmanība no patiesiem saslimšanas gadījumiem un sabiedrības izglītošanu par bērnu veselību.</w:t>
      </w:r>
    </w:p>
    <w:p w14:paraId="76511D1D" w14:textId="77777777" w:rsidR="003573F6" w:rsidRDefault="003573F6">
      <w:pPr>
        <w:rPr>
          <w:rFonts w:ascii="Arial" w:hAnsi="Arial" w:cs="Arial"/>
          <w:sz w:val="20"/>
          <w:szCs w:val="20"/>
          <w:highlight w:val="white"/>
          <w:lang w:val="lv-LV"/>
        </w:rPr>
      </w:pPr>
    </w:p>
    <w:p w14:paraId="20D6E88F" w14:textId="77777777" w:rsidR="003573F6" w:rsidRDefault="00332D24">
      <w:pPr>
        <w:rPr>
          <w:rFonts w:ascii="Arial" w:hAnsi="Arial" w:cs="Arial"/>
          <w:sz w:val="20"/>
          <w:szCs w:val="20"/>
          <w:lang w:val="lv-LV"/>
        </w:rPr>
      </w:pPr>
      <w:r>
        <w:rPr>
          <w:rFonts w:ascii="Arial" w:hAnsi="Arial" w:cs="Arial"/>
          <w:sz w:val="20"/>
          <w:szCs w:val="20"/>
          <w:shd w:val="clear" w:color="auto" w:fill="FFFFFF"/>
          <w:lang w:val="lv-LV"/>
        </w:rPr>
        <w:t xml:space="preserve">Biedrība norāda, ka </w:t>
      </w:r>
      <w:r>
        <w:rPr>
          <w:rFonts w:ascii="Arial" w:hAnsi="Arial" w:cs="Arial"/>
          <w:sz w:val="20"/>
          <w:szCs w:val="20"/>
          <w:lang w:val="lv-LV"/>
        </w:rPr>
        <w:t>šāds paredzamais attaisnotu kavējumu modelis nav efektīvs, turklāt bērnu veselības un prombūtnēs kavējumu institūts ir regulēts trīs spēkā esošos Ministru kabineta noteikumos Nr. 890., 89., 709.</w:t>
      </w:r>
    </w:p>
    <w:p w14:paraId="6FA475B6" w14:textId="77777777" w:rsidR="003573F6" w:rsidRDefault="003573F6">
      <w:pPr>
        <w:rPr>
          <w:rFonts w:ascii="Arial" w:hAnsi="Arial" w:cs="Arial"/>
          <w:sz w:val="20"/>
          <w:szCs w:val="20"/>
          <w:lang w:val="lv-LV"/>
        </w:rPr>
      </w:pPr>
    </w:p>
    <w:p w14:paraId="1344B710" w14:textId="77777777" w:rsidR="003573F6" w:rsidRDefault="00332D24">
      <w:pPr>
        <w:rPr>
          <w:rFonts w:ascii="Arial" w:hAnsi="Arial" w:cs="Arial"/>
          <w:sz w:val="20"/>
          <w:szCs w:val="20"/>
          <w:lang w:val="lv-LV"/>
        </w:rPr>
      </w:pPr>
      <w:r>
        <w:rPr>
          <w:rFonts w:ascii="Arial" w:hAnsi="Arial" w:cs="Arial"/>
          <w:sz w:val="20"/>
          <w:szCs w:val="20"/>
          <w:lang w:val="lv-LV"/>
        </w:rPr>
        <w:t xml:space="preserve">Saskaņā ar Ministru kabineta 2013. gada 17. septembra noteikumiem Nr. 890 "Higiēnas prasības bērnu uzraudzības pakalpojuma sniedzējiem un izglītības iestādēm, kas īsteno pirmsskolas izglītības programmu", turpmāk – </w:t>
      </w:r>
      <w:r>
        <w:rPr>
          <w:rFonts w:ascii="Arial" w:hAnsi="Arial" w:cs="Arial"/>
          <w:b/>
          <w:bCs/>
          <w:sz w:val="20"/>
          <w:szCs w:val="20"/>
          <w:lang w:val="lv-LV"/>
        </w:rPr>
        <w:t>Noteikumi Nr. 890</w:t>
      </w:r>
      <w:r>
        <w:rPr>
          <w:rFonts w:ascii="Arial" w:hAnsi="Arial" w:cs="Arial"/>
          <w:sz w:val="20"/>
          <w:szCs w:val="20"/>
          <w:lang w:val="lv-LV"/>
        </w:rPr>
        <w:t xml:space="preserve">,  15. punktu, pakalpojuma sniedzēji (izglītības iestādes), izņemot fiziskās personas, </w:t>
      </w:r>
      <w:r>
        <w:rPr>
          <w:rFonts w:ascii="Arial" w:hAnsi="Arial" w:cs="Arial"/>
          <w:sz w:val="20"/>
          <w:szCs w:val="20"/>
          <w:u w:val="single"/>
          <w:lang w:val="lv-LV"/>
        </w:rPr>
        <w:t>izstrādā iekšējās kārtības noteikumus</w:t>
      </w:r>
      <w:r>
        <w:rPr>
          <w:rFonts w:ascii="Arial" w:hAnsi="Arial" w:cs="Arial"/>
          <w:sz w:val="20"/>
          <w:szCs w:val="20"/>
          <w:lang w:val="lv-LV"/>
        </w:rPr>
        <w:t>, kuros noteikts, kā pakalpojuma sniedzējs un bērna vecāki rīkojas bērna infekcijas slimību gadījumos, un laikus iepazīstina ar tiem bērna vecākus.</w:t>
      </w:r>
    </w:p>
    <w:p w14:paraId="4E2FA2AD" w14:textId="77777777" w:rsidR="003573F6" w:rsidRDefault="003573F6">
      <w:pPr>
        <w:rPr>
          <w:rFonts w:ascii="Arial" w:hAnsi="Arial" w:cs="Arial"/>
          <w:sz w:val="20"/>
          <w:szCs w:val="20"/>
          <w:lang w:val="lv-LV"/>
        </w:rPr>
      </w:pPr>
    </w:p>
    <w:p w14:paraId="148093BA" w14:textId="77777777" w:rsidR="003573F6" w:rsidRDefault="00332D24">
      <w:pPr>
        <w:rPr>
          <w:rFonts w:ascii="Arial" w:hAnsi="Arial" w:cs="Arial"/>
          <w:sz w:val="20"/>
          <w:szCs w:val="20"/>
          <w:lang w:val="lv-LV"/>
        </w:rPr>
      </w:pPr>
      <w:r>
        <w:rPr>
          <w:rFonts w:ascii="Arial" w:hAnsi="Arial" w:cs="Arial"/>
          <w:sz w:val="20"/>
          <w:szCs w:val="20"/>
          <w:lang w:val="lv-LV"/>
        </w:rPr>
        <w:t xml:space="preserve">Savukārt, Ministru kabineta 2011. gada 1. februāra noteikumi Nr. 89 "Kārtība, kādā izglītības iestāde informē izglītojamo vecākus, pašvaldības vai valsts iestādes, ja izglītojamais bez attaisnojoša iemesla neapmeklē”, turpmāk – </w:t>
      </w:r>
      <w:r>
        <w:rPr>
          <w:rFonts w:ascii="Arial" w:hAnsi="Arial" w:cs="Arial"/>
          <w:b/>
          <w:bCs/>
          <w:sz w:val="20"/>
          <w:szCs w:val="20"/>
          <w:lang w:val="lv-LV"/>
        </w:rPr>
        <w:t>Noteikumi Nr. 89</w:t>
      </w:r>
      <w:r>
        <w:rPr>
          <w:rFonts w:ascii="Arial" w:hAnsi="Arial" w:cs="Arial"/>
          <w:sz w:val="20"/>
          <w:szCs w:val="20"/>
          <w:lang w:val="lv-LV"/>
        </w:rPr>
        <w:t>, pirmais punkts noteic, ka noteikumi nosaka kārtību, kādā izglītības iestāde informē izglītojamo vecākus (personas, kas īsteno aizgādību) (turpmāk – vecāki), pašvaldības vai valsts iestādes, ja izglītojamais bez attaisnojoša iemesla neapmeklē izglītības iestādi.</w:t>
      </w:r>
    </w:p>
    <w:p w14:paraId="23B007FC" w14:textId="77777777" w:rsidR="003573F6" w:rsidRDefault="003573F6">
      <w:pPr>
        <w:rPr>
          <w:rFonts w:ascii="Arial" w:hAnsi="Arial" w:cs="Arial"/>
          <w:sz w:val="20"/>
          <w:szCs w:val="20"/>
          <w:lang w:val="lv-LV"/>
        </w:rPr>
      </w:pPr>
    </w:p>
    <w:p w14:paraId="332F17FA" w14:textId="77777777" w:rsidR="003573F6" w:rsidRDefault="00332D24">
      <w:pPr>
        <w:rPr>
          <w:rFonts w:ascii="Arial" w:hAnsi="Arial" w:cs="Arial"/>
          <w:sz w:val="20"/>
          <w:szCs w:val="20"/>
          <w:lang w:val="lv-LV"/>
        </w:rPr>
      </w:pPr>
      <w:r>
        <w:rPr>
          <w:rFonts w:ascii="Arial" w:hAnsi="Arial" w:cs="Arial"/>
          <w:sz w:val="20"/>
          <w:szCs w:val="20"/>
          <w:lang w:val="lv-LV"/>
        </w:rPr>
        <w:t>Attiecīgi, Noteikumu Nr. 709 grozījumi, ko piedāvā VARAM, tikai apgrūtinātu uz doto brīdi jau maksimāli sadrumstaloto bērnu kavējumu institūtu, jo faktiski izglītības iestādēm ir jāvadās pēc trīs Ministru kabinetu noteikumu regulējuma, kas nav uzskatāma par labas likumdošanas praksi, nedz atbilst no šīs labās prakses izrietošiem principiem.</w:t>
      </w:r>
    </w:p>
    <w:p w14:paraId="30B7ABF6" w14:textId="77777777" w:rsidR="003573F6" w:rsidRDefault="003573F6">
      <w:pPr>
        <w:rPr>
          <w:rFonts w:ascii="Arial" w:hAnsi="Arial" w:cs="Arial"/>
          <w:sz w:val="20"/>
          <w:szCs w:val="20"/>
          <w:lang w:val="lv-LV"/>
        </w:rPr>
      </w:pPr>
    </w:p>
    <w:p w14:paraId="114CC38D" w14:textId="77777777" w:rsidR="003573F6" w:rsidRDefault="00332D24">
      <w:pPr>
        <w:pStyle w:val="ListParagraph"/>
        <w:numPr>
          <w:ilvl w:val="0"/>
          <w:numId w:val="6"/>
        </w:numPr>
        <w:rPr>
          <w:rFonts w:ascii="Arial" w:hAnsi="Arial" w:cs="Arial"/>
          <w:i/>
          <w:iCs/>
          <w:sz w:val="20"/>
          <w:szCs w:val="20"/>
          <w:lang w:val="lv-LV"/>
        </w:rPr>
      </w:pPr>
      <w:r>
        <w:rPr>
          <w:rFonts w:ascii="Arial" w:hAnsi="Arial" w:cs="Arial"/>
          <w:i/>
          <w:iCs/>
          <w:sz w:val="20"/>
          <w:szCs w:val="20"/>
          <w:lang w:val="lv-LV"/>
        </w:rPr>
        <w:t>Juridiskie apsvērumi – Valsts pārvaldes iekārtas likums.</w:t>
      </w:r>
    </w:p>
    <w:p w14:paraId="48F6C121" w14:textId="77777777" w:rsidR="003573F6" w:rsidRDefault="003573F6">
      <w:pPr>
        <w:rPr>
          <w:rFonts w:ascii="Arial" w:hAnsi="Arial" w:cs="Arial"/>
          <w:i/>
          <w:iCs/>
          <w:sz w:val="20"/>
          <w:szCs w:val="20"/>
          <w:lang w:val="lv-LV"/>
        </w:rPr>
      </w:pPr>
    </w:p>
    <w:p w14:paraId="3D5BDEB6" w14:textId="77777777" w:rsidR="003573F6" w:rsidRDefault="00332D24">
      <w:pPr>
        <w:rPr>
          <w:rFonts w:ascii="Arial" w:hAnsi="Arial" w:cs="Arial"/>
          <w:sz w:val="20"/>
          <w:szCs w:val="20"/>
          <w:lang w:val="lv-LV"/>
        </w:rPr>
      </w:pPr>
      <w:r>
        <w:rPr>
          <w:rFonts w:ascii="Arial" w:hAnsi="Arial" w:cs="Arial"/>
          <w:sz w:val="20"/>
          <w:szCs w:val="20"/>
          <w:lang w:val="lv-LV"/>
        </w:rPr>
        <w:t xml:space="preserve">Valsts pārvaldes iekārtas likuma, turpmāk – </w:t>
      </w:r>
      <w:r>
        <w:rPr>
          <w:rFonts w:ascii="Arial" w:hAnsi="Arial" w:cs="Arial"/>
          <w:b/>
          <w:bCs/>
          <w:sz w:val="20"/>
          <w:szCs w:val="20"/>
          <w:lang w:val="lv-LV"/>
        </w:rPr>
        <w:t>VPIL</w:t>
      </w:r>
      <w:r>
        <w:rPr>
          <w:rFonts w:ascii="Arial" w:hAnsi="Arial" w:cs="Arial"/>
          <w:sz w:val="20"/>
          <w:szCs w:val="20"/>
          <w:lang w:val="lv-LV"/>
        </w:rPr>
        <w:t>, mērķis ir nodrošināt demokrātisku, tiesisku, efektīvu, atklātu un sabiedrībai pieejamu valsts pārvaldi, kā tas noteikts šī likuma 2. pantā. Uz VARAM izstrādāto Likumprojektu un tā izskatīšanu pieņemšanai Ministru kabinetā ir attiecināms VPIL.</w:t>
      </w:r>
    </w:p>
    <w:p w14:paraId="087BD026" w14:textId="77777777" w:rsidR="003573F6" w:rsidRDefault="003573F6">
      <w:pPr>
        <w:rPr>
          <w:rFonts w:ascii="Arial" w:hAnsi="Arial" w:cs="Arial"/>
          <w:sz w:val="20"/>
          <w:szCs w:val="20"/>
          <w:lang w:val="lv-LV"/>
        </w:rPr>
      </w:pPr>
    </w:p>
    <w:p w14:paraId="10ED0817" w14:textId="77777777" w:rsidR="003573F6" w:rsidRDefault="00332D24">
      <w:pPr>
        <w:rPr>
          <w:rFonts w:ascii="Arial" w:hAnsi="Arial" w:cs="Arial"/>
          <w:sz w:val="20"/>
          <w:szCs w:val="20"/>
          <w:lang w:val="lv-LV"/>
        </w:rPr>
      </w:pPr>
      <w:r>
        <w:rPr>
          <w:rFonts w:ascii="Arial" w:hAnsi="Arial" w:cs="Arial"/>
          <w:sz w:val="20"/>
          <w:szCs w:val="20"/>
          <w:lang w:val="lv-LV"/>
        </w:rPr>
        <w:lastRenderedPageBreak/>
        <w:t>VPIL 10. pantā ir noteikti vairāki valsts pārvaldes principi, kas ir jāievēro jebkurai valsts iestādei, izstrādājot un pieņemot lēmumus, tajā skaitā likumprojektus grozījumu izdarīšanai jau izdotos Ministru kabineta noteikumos. Šo principu ievērošana ir pamats efektīvai un demokrātiskai valsts pārvaldei.</w:t>
      </w:r>
    </w:p>
    <w:p w14:paraId="705C1C5D" w14:textId="77777777" w:rsidR="003573F6" w:rsidRDefault="003573F6">
      <w:pPr>
        <w:rPr>
          <w:rFonts w:ascii="Arial" w:hAnsi="Arial" w:cs="Arial"/>
          <w:sz w:val="20"/>
          <w:szCs w:val="20"/>
          <w:lang w:val="lv-LV"/>
        </w:rPr>
      </w:pPr>
    </w:p>
    <w:p w14:paraId="18B91CF7" w14:textId="77777777" w:rsidR="003573F6" w:rsidRDefault="00332D24">
      <w:pPr>
        <w:rPr>
          <w:rFonts w:ascii="Arial" w:hAnsi="Arial" w:cs="Arial"/>
          <w:sz w:val="20"/>
          <w:szCs w:val="20"/>
          <w:lang w:val="lv-LV"/>
        </w:rPr>
      </w:pPr>
      <w:r>
        <w:rPr>
          <w:rFonts w:ascii="Arial" w:hAnsi="Arial" w:cs="Arial"/>
          <w:sz w:val="20"/>
          <w:szCs w:val="20"/>
          <w:lang w:val="lv-LV"/>
        </w:rPr>
        <w:t>VPIL 10. panta trešajā daļā ir noteikts būtisks valsts pārvaldes princips, proti, valsts pārvalde darbojas sabiedrības interesēs. Pie sabiedrības interesēm pieder arī samērīga privātpersonas tiesību un tiesisko interešu ievērošana.</w:t>
      </w:r>
    </w:p>
    <w:p w14:paraId="1098E8E7" w14:textId="77777777" w:rsidR="003573F6" w:rsidRDefault="003573F6">
      <w:pPr>
        <w:rPr>
          <w:rFonts w:ascii="Arial" w:hAnsi="Arial" w:cs="Arial"/>
          <w:sz w:val="20"/>
          <w:szCs w:val="20"/>
          <w:lang w:val="lv-LV"/>
        </w:rPr>
      </w:pPr>
    </w:p>
    <w:p w14:paraId="552BB019" w14:textId="77777777" w:rsidR="003573F6" w:rsidRDefault="00332D24">
      <w:pPr>
        <w:rPr>
          <w:rFonts w:ascii="Arial" w:hAnsi="Arial" w:cs="Arial"/>
          <w:sz w:val="20"/>
          <w:szCs w:val="20"/>
          <w:lang w:val="lv-LV"/>
        </w:rPr>
      </w:pPr>
      <w:r>
        <w:rPr>
          <w:rFonts w:ascii="Arial" w:hAnsi="Arial" w:cs="Arial"/>
          <w:sz w:val="20"/>
          <w:szCs w:val="20"/>
          <w:lang w:val="lv-LV"/>
        </w:rPr>
        <w:t>No šī panta tvēruma sabiedrības interešu ievērošana ir attiecināma ne tikai uz privātpersonām, piemēram, bērnu vecākiem, bet arī uz juridiskām personām, piemēram, Biedrību, kā arī uz ārstniecības personām, kuru primārais uzdevums arī ir darboties sabiedrības interesēs.</w:t>
      </w:r>
    </w:p>
    <w:p w14:paraId="080F822E" w14:textId="77777777" w:rsidR="003573F6" w:rsidRDefault="003573F6">
      <w:pPr>
        <w:rPr>
          <w:rFonts w:ascii="Arial" w:hAnsi="Arial" w:cs="Arial"/>
          <w:sz w:val="20"/>
          <w:szCs w:val="20"/>
          <w:lang w:val="lv-LV"/>
        </w:rPr>
      </w:pPr>
    </w:p>
    <w:p w14:paraId="5601E30B" w14:textId="77777777" w:rsidR="003573F6" w:rsidRDefault="00332D24">
      <w:pPr>
        <w:rPr>
          <w:rFonts w:ascii="Arial" w:hAnsi="Arial" w:cs="Arial"/>
          <w:sz w:val="20"/>
          <w:szCs w:val="20"/>
          <w:lang w:val="lv-LV"/>
        </w:rPr>
      </w:pPr>
      <w:r>
        <w:rPr>
          <w:rFonts w:ascii="Arial" w:hAnsi="Arial" w:cs="Arial"/>
          <w:sz w:val="20"/>
          <w:szCs w:val="20"/>
          <w:lang w:val="lv-LV"/>
        </w:rPr>
        <w:t>Likumprojekts neparedz sabiedrības interešu ievērošanu jau iepriekš minēto iemeslu dēļ. Proti, Likumprojekts apgrūtinās bērnu vecākus, kuriem būs nepieciešams saņemt ārsta zīmi, kas aizņem laiku, lai to izdarītu, kā arī ir jāgaida rindā, lai tiktu pie ārstniecības personas šo zīmi saņemt. Otrkārt, Likumprojekts apgrūtinātu privāto pirmsskolas izglītības iestāžu atbildīgo personu darbu, jo bērnu dalījums vecuma grupās radīs zināmus apgrūtinājumus kavēto dienu uzskaitē, attiecībā no bērna vecuma, kad bērnam m</w:t>
      </w:r>
      <w:r>
        <w:rPr>
          <w:rFonts w:ascii="Arial" w:hAnsi="Arial" w:cs="Arial"/>
          <w:sz w:val="20"/>
          <w:szCs w:val="20"/>
          <w:lang w:val="lv-LV"/>
        </w:rPr>
        <w:t>ainīsies gadu skaits. Treškārt, ārstniecības personu primārais uzdevums ir sniegt veselības aprūpi, nevis birokrātiski izdot ārsta zīmes arī maznozīmīgu bērnu saslimšanas gadījumos. Piekļuve pie ārstniecības personas brīžiem jau tā ir ierobežota un vecāku vizītes pie ārsta, tikai lai saņemtu zīmi, ierobežo cilvēku, kuriem ir patiesa nepieciešamība apmeklēt ārstu, piekļuvi saprātīgā termiņā medicīniskajai palīdzībai.</w:t>
      </w:r>
    </w:p>
    <w:p w14:paraId="21701003" w14:textId="77777777" w:rsidR="003573F6" w:rsidRDefault="003573F6">
      <w:pPr>
        <w:rPr>
          <w:rFonts w:ascii="Arial" w:hAnsi="Arial" w:cs="Arial"/>
          <w:sz w:val="20"/>
          <w:szCs w:val="20"/>
          <w:lang w:val="lv-LV"/>
        </w:rPr>
      </w:pPr>
    </w:p>
    <w:p w14:paraId="632315F5" w14:textId="77777777" w:rsidR="003573F6" w:rsidRDefault="00332D24">
      <w:pPr>
        <w:rPr>
          <w:rFonts w:ascii="Arial" w:hAnsi="Arial" w:cs="Arial"/>
          <w:sz w:val="20"/>
          <w:szCs w:val="20"/>
          <w:lang w:val="lv-LV"/>
        </w:rPr>
      </w:pPr>
      <w:r>
        <w:rPr>
          <w:rFonts w:ascii="Arial" w:hAnsi="Arial" w:cs="Arial"/>
          <w:sz w:val="20"/>
          <w:szCs w:val="20"/>
          <w:lang w:val="lv-LV"/>
        </w:rPr>
        <w:t>Pamatojoties uz augstākminēto, nav saprotams kā Likumprojekts atbilst valsts pārvaldes principam, kas ietverts VPIL 10. panta trešajā daļā, ņemot vērā, ka Likumprojekts nav izstrādāts atbilstoši sabiedrības interesēm.</w:t>
      </w:r>
    </w:p>
    <w:p w14:paraId="540E5429" w14:textId="77777777" w:rsidR="003573F6" w:rsidRDefault="003573F6">
      <w:pPr>
        <w:rPr>
          <w:rFonts w:ascii="Arial" w:hAnsi="Arial" w:cs="Arial"/>
          <w:sz w:val="20"/>
          <w:szCs w:val="20"/>
          <w:lang w:val="lv-LV"/>
        </w:rPr>
      </w:pPr>
    </w:p>
    <w:p w14:paraId="44BF81E9" w14:textId="77777777" w:rsidR="003573F6" w:rsidRDefault="00332D24">
      <w:pPr>
        <w:rPr>
          <w:rFonts w:ascii="Arial" w:hAnsi="Arial" w:cs="Arial"/>
          <w:sz w:val="20"/>
          <w:szCs w:val="20"/>
          <w:lang w:val="lv-LV"/>
        </w:rPr>
      </w:pPr>
      <w:r>
        <w:rPr>
          <w:rFonts w:ascii="Arial" w:hAnsi="Arial" w:cs="Arial"/>
          <w:sz w:val="20"/>
          <w:szCs w:val="20"/>
          <w:lang w:val="lv-LV"/>
        </w:rPr>
        <w:t xml:space="preserve">Turklāt, VPIL 10. panta sestā daļa noteic, ka valsts pārvalde savā darbībā pastāvīgi pārbauda un uzlabo sabiedrībai sniegto pakalpojumu kvalitāti. Tās pienākums ir </w:t>
      </w:r>
      <w:r>
        <w:rPr>
          <w:rFonts w:ascii="Arial" w:hAnsi="Arial" w:cs="Arial"/>
          <w:sz w:val="20"/>
          <w:szCs w:val="20"/>
          <w:u w:val="single"/>
          <w:lang w:val="lv-LV"/>
        </w:rPr>
        <w:t>vienkāršot un uzlabot</w:t>
      </w:r>
      <w:r>
        <w:rPr>
          <w:rFonts w:ascii="Arial" w:hAnsi="Arial" w:cs="Arial"/>
          <w:sz w:val="20"/>
          <w:szCs w:val="20"/>
          <w:lang w:val="lv-LV"/>
        </w:rPr>
        <w:t xml:space="preserve"> procedūras privātpersonas labā.</w:t>
      </w:r>
    </w:p>
    <w:p w14:paraId="01E79965" w14:textId="77777777" w:rsidR="003573F6" w:rsidRDefault="003573F6">
      <w:pPr>
        <w:rPr>
          <w:rFonts w:ascii="Arial" w:hAnsi="Arial" w:cs="Arial"/>
          <w:sz w:val="20"/>
          <w:szCs w:val="20"/>
          <w:lang w:val="lv-LV"/>
        </w:rPr>
      </w:pPr>
    </w:p>
    <w:p w14:paraId="2CF471B0" w14:textId="77777777" w:rsidR="003573F6" w:rsidRDefault="00332D24">
      <w:pPr>
        <w:rPr>
          <w:rFonts w:ascii="Arial" w:hAnsi="Arial" w:cs="Arial"/>
          <w:sz w:val="20"/>
          <w:szCs w:val="20"/>
          <w:lang w:val="lv-LV"/>
        </w:rPr>
      </w:pPr>
      <w:r>
        <w:rPr>
          <w:rFonts w:ascii="Arial" w:hAnsi="Arial" w:cs="Arial"/>
          <w:sz w:val="20"/>
          <w:szCs w:val="20"/>
          <w:lang w:val="lv-LV"/>
        </w:rPr>
        <w:t>Likumprojekta teksts salīdzinājumā ar jau spēkā esošo regulējumu, kas ietverts MK noteikumos Nr. 709, ir daudz sarežģītāks un veicina papildus pienākumus Biedrībai. Galvenokārt sarežģītais regulējums Likumprojektā izriet no bērnu dalījuma vecuma grupās, proti, no pusotra līdz četru gadu vecumam un no piecu gadu līdz pamatizglītības programmas uzsākšanai (kas parasti ir aptuveni septiņi gadi). Šāds bērnu dalījums vecuma grupās Likumprojekta anotācijā nav izskaidrots, tādēļ nav saprotams šāda dalījuma pamatoj</w:t>
      </w:r>
      <w:r>
        <w:rPr>
          <w:rFonts w:ascii="Arial" w:hAnsi="Arial" w:cs="Arial"/>
          <w:sz w:val="20"/>
          <w:szCs w:val="20"/>
          <w:lang w:val="lv-LV"/>
        </w:rPr>
        <w:t>ums.</w:t>
      </w:r>
    </w:p>
    <w:p w14:paraId="38BA370B" w14:textId="77777777" w:rsidR="003573F6" w:rsidRDefault="003573F6">
      <w:pPr>
        <w:rPr>
          <w:rFonts w:ascii="Arial" w:hAnsi="Arial" w:cs="Arial"/>
          <w:sz w:val="20"/>
          <w:szCs w:val="20"/>
          <w:lang w:val="lv-LV"/>
        </w:rPr>
      </w:pPr>
    </w:p>
    <w:p w14:paraId="5ADE8420" w14:textId="77777777" w:rsidR="003573F6" w:rsidRDefault="00332D24">
      <w:pPr>
        <w:rPr>
          <w:rFonts w:ascii="Arial" w:hAnsi="Arial" w:cs="Arial"/>
          <w:sz w:val="20"/>
          <w:szCs w:val="20"/>
          <w:lang w:val="lv-LV"/>
        </w:rPr>
      </w:pPr>
      <w:r>
        <w:rPr>
          <w:rFonts w:ascii="Arial" w:hAnsi="Arial" w:cs="Arial"/>
          <w:sz w:val="20"/>
          <w:szCs w:val="20"/>
          <w:lang w:val="lv-LV"/>
        </w:rPr>
        <w:t>Papildus, Likumprojektam jābūt izstrādātam tādam, kas uzlabotu procedūras privātpersonas (arī Biedrības un ārstniecības personu) labā. Biedrība jau ir paudusi savu atzinumu VARAM par Likumprojektu un tajā ir norādījusi apsvērumus, kas patiesi uzlabotu jau esošās procedūras.</w:t>
      </w:r>
    </w:p>
    <w:p w14:paraId="257FA561" w14:textId="77777777" w:rsidR="003573F6" w:rsidRDefault="003573F6">
      <w:pPr>
        <w:rPr>
          <w:rFonts w:ascii="Arial" w:hAnsi="Arial" w:cs="Arial"/>
          <w:sz w:val="20"/>
          <w:szCs w:val="20"/>
          <w:lang w:val="lv-LV"/>
        </w:rPr>
      </w:pPr>
    </w:p>
    <w:p w14:paraId="2CF84757" w14:textId="77777777" w:rsidR="003573F6" w:rsidRDefault="00332D24">
      <w:pPr>
        <w:rPr>
          <w:rFonts w:ascii="Arial" w:hAnsi="Arial" w:cs="Arial"/>
          <w:sz w:val="20"/>
          <w:szCs w:val="20"/>
          <w:lang w:val="lv-LV"/>
        </w:rPr>
      </w:pPr>
      <w:r>
        <w:rPr>
          <w:rFonts w:ascii="Arial" w:hAnsi="Arial" w:cs="Arial"/>
          <w:sz w:val="20"/>
          <w:szCs w:val="20"/>
          <w:lang w:val="lv-LV"/>
        </w:rPr>
        <w:t xml:space="preserve">Proti, šie Biedrības apsvērumi iesaka Likumprojektu veidot tādu, kas atceltu obligātu nepieciešamību saņemt ārsta zīmi kā alternatīvu attaisnojumu bērna </w:t>
      </w:r>
      <w:r>
        <w:rPr>
          <w:rFonts w:ascii="Arial" w:hAnsi="Arial" w:cs="Arial"/>
          <w:sz w:val="20"/>
          <w:szCs w:val="20"/>
          <w:lang w:val="lv-LV"/>
        </w:rPr>
        <w:t>kavējumam, bet ļautu to aizvietot ar bērna vecāka sniegtu informāciju par bērna kavējumu. Papildus, lai uzlabotu esošās procedūras, Biedrība norāda, ka jātiek atceltam dienu skaitam, cik kavējumi var tikt attaisnoti ar vecāku sniegto informāciju par bērna kavējumu.</w:t>
      </w:r>
    </w:p>
    <w:p w14:paraId="4BD5AAEC" w14:textId="77777777" w:rsidR="003573F6" w:rsidRDefault="003573F6">
      <w:pPr>
        <w:rPr>
          <w:rFonts w:ascii="Arial" w:hAnsi="Arial" w:cs="Arial"/>
          <w:sz w:val="20"/>
          <w:szCs w:val="20"/>
          <w:lang w:val="lv-LV"/>
        </w:rPr>
      </w:pPr>
    </w:p>
    <w:p w14:paraId="5F0B032A" w14:textId="77777777" w:rsidR="003573F6" w:rsidRDefault="00332D24">
      <w:pPr>
        <w:rPr>
          <w:rFonts w:ascii="Arial" w:hAnsi="Arial" w:cs="Arial"/>
          <w:sz w:val="20"/>
          <w:szCs w:val="20"/>
          <w:lang w:val="lv-LV"/>
        </w:rPr>
      </w:pPr>
      <w:r>
        <w:rPr>
          <w:rFonts w:ascii="Arial" w:hAnsi="Arial" w:cs="Arial"/>
          <w:sz w:val="20"/>
          <w:szCs w:val="20"/>
          <w:lang w:val="lv-LV"/>
        </w:rPr>
        <w:t>Arī judikatūrā ir nostiprināti VPIL 10. pantā iekļautie valsts pārvaldes principi, proti: “Valsts pārvalde ir izveidota, lai darbotos sabiedrības interesēs, un tās darbībai ir jābūt vērstai tikai un vienīgi uz tādu mērķu sasniegšanu, kas atbilst sabiedrības interesēm. Iestādes rīcība, kas ir patvaļīga un neatbilst pilnvarojuma jēgai un mērķim, ir pretēja tiesiskas valsts pārvaldes būtībai un grauj sabiedrības uzticību valsts pārvaldei.” (</w:t>
      </w:r>
      <w:r>
        <w:rPr>
          <w:rFonts w:ascii="Arial" w:hAnsi="Arial" w:cs="Arial"/>
          <w:i/>
          <w:iCs/>
          <w:sz w:val="20"/>
          <w:szCs w:val="20"/>
          <w:lang w:val="lv-LV"/>
        </w:rPr>
        <w:t>skat. Latvijas Republikas Senāta Administratīvo lietu departamenta 2020. gada 27. novembra Spriedums lietā Nr. A420308316, SKA-395/2020</w:t>
      </w:r>
      <w:r>
        <w:rPr>
          <w:rFonts w:ascii="Arial" w:hAnsi="Arial" w:cs="Arial"/>
          <w:sz w:val="20"/>
          <w:szCs w:val="20"/>
          <w:lang w:val="lv-LV"/>
        </w:rPr>
        <w:t>).</w:t>
      </w:r>
    </w:p>
    <w:p w14:paraId="44853D85" w14:textId="77777777" w:rsidR="003573F6" w:rsidRDefault="003573F6">
      <w:pPr>
        <w:rPr>
          <w:rFonts w:ascii="Arial" w:hAnsi="Arial" w:cs="Arial"/>
          <w:sz w:val="20"/>
          <w:szCs w:val="20"/>
          <w:lang w:val="lv-LV"/>
        </w:rPr>
      </w:pPr>
    </w:p>
    <w:p w14:paraId="4695FA4C" w14:textId="77777777" w:rsidR="003573F6" w:rsidRDefault="003573F6">
      <w:pPr>
        <w:rPr>
          <w:rFonts w:ascii="Arial" w:hAnsi="Arial" w:cs="Arial"/>
          <w:sz w:val="20"/>
          <w:szCs w:val="20"/>
          <w:lang w:val="lv-LV"/>
        </w:rPr>
      </w:pPr>
    </w:p>
    <w:p w14:paraId="02B00D6E" w14:textId="77777777" w:rsidR="003573F6" w:rsidRDefault="003573F6">
      <w:pPr>
        <w:rPr>
          <w:rFonts w:ascii="Arial" w:hAnsi="Arial" w:cs="Arial"/>
          <w:sz w:val="20"/>
          <w:szCs w:val="20"/>
          <w:lang w:val="lv-LV"/>
        </w:rPr>
      </w:pPr>
    </w:p>
    <w:p w14:paraId="36FFE3F1" w14:textId="77777777" w:rsidR="003573F6" w:rsidRDefault="003573F6">
      <w:pPr>
        <w:rPr>
          <w:rFonts w:ascii="Arial" w:hAnsi="Arial" w:cs="Arial"/>
          <w:sz w:val="20"/>
          <w:szCs w:val="20"/>
          <w:lang w:val="lv-LV"/>
        </w:rPr>
      </w:pPr>
    </w:p>
    <w:p w14:paraId="11D86A20" w14:textId="77777777" w:rsidR="003573F6" w:rsidRDefault="003573F6">
      <w:pPr>
        <w:rPr>
          <w:rFonts w:ascii="Arial" w:hAnsi="Arial" w:cs="Arial"/>
          <w:sz w:val="20"/>
          <w:szCs w:val="20"/>
          <w:lang w:val="lv-LV"/>
        </w:rPr>
      </w:pPr>
    </w:p>
    <w:p w14:paraId="366C0260" w14:textId="77777777" w:rsidR="003573F6" w:rsidRDefault="003573F6">
      <w:pPr>
        <w:rPr>
          <w:rFonts w:ascii="Arial" w:hAnsi="Arial" w:cs="Arial"/>
          <w:sz w:val="20"/>
          <w:szCs w:val="20"/>
          <w:lang w:val="lv-LV"/>
        </w:rPr>
      </w:pPr>
    </w:p>
    <w:p w14:paraId="68A3F1EB" w14:textId="77777777" w:rsidR="003573F6" w:rsidRDefault="00332D24">
      <w:pPr>
        <w:pStyle w:val="ListParagraph"/>
        <w:numPr>
          <w:ilvl w:val="0"/>
          <w:numId w:val="6"/>
        </w:numPr>
        <w:rPr>
          <w:rFonts w:ascii="Arial" w:hAnsi="Arial" w:cs="Arial"/>
          <w:i/>
          <w:iCs/>
          <w:sz w:val="20"/>
          <w:szCs w:val="20"/>
          <w:lang w:val="lv-LV"/>
        </w:rPr>
      </w:pPr>
      <w:r>
        <w:rPr>
          <w:rFonts w:ascii="Arial" w:hAnsi="Arial" w:cs="Arial"/>
          <w:i/>
          <w:iCs/>
          <w:sz w:val="20"/>
          <w:szCs w:val="20"/>
          <w:lang w:val="lv-LV"/>
        </w:rPr>
        <w:lastRenderedPageBreak/>
        <w:t>Juridiskie apsvērumi – Likumprojekta atbilstība Satversmei.</w:t>
      </w:r>
    </w:p>
    <w:p w14:paraId="7484A46D" w14:textId="77777777" w:rsidR="003573F6" w:rsidRDefault="003573F6">
      <w:pPr>
        <w:rPr>
          <w:rFonts w:ascii="Arial" w:hAnsi="Arial" w:cs="Arial"/>
          <w:sz w:val="20"/>
          <w:szCs w:val="20"/>
          <w:lang w:val="lv-LV"/>
        </w:rPr>
      </w:pPr>
    </w:p>
    <w:p w14:paraId="1FA4E48F" w14:textId="77777777" w:rsidR="003573F6" w:rsidRDefault="00332D24">
      <w:pPr>
        <w:rPr>
          <w:rFonts w:ascii="Arial" w:hAnsi="Arial" w:cs="Arial"/>
          <w:i/>
          <w:iCs/>
          <w:sz w:val="20"/>
          <w:szCs w:val="20"/>
          <w:highlight w:val="white"/>
          <w:lang w:val="lv-LV"/>
        </w:rPr>
      </w:pPr>
      <w:r>
        <w:rPr>
          <w:rFonts w:ascii="Arial" w:hAnsi="Arial" w:cs="Arial"/>
          <w:sz w:val="20"/>
          <w:szCs w:val="20"/>
          <w:lang w:val="lv-LV"/>
        </w:rPr>
        <w:t xml:space="preserve">Kā norādīts Satversmes tiesas judikatūrā: </w:t>
      </w:r>
      <w:r>
        <w:rPr>
          <w:rFonts w:ascii="Arial" w:hAnsi="Arial" w:cs="Arial"/>
          <w:i/>
          <w:iCs/>
          <w:sz w:val="20"/>
          <w:szCs w:val="20"/>
          <w:lang w:val="lv-LV"/>
        </w:rPr>
        <w:t>“</w:t>
      </w:r>
      <w:r>
        <w:rPr>
          <w:rFonts w:ascii="Arial" w:hAnsi="Arial" w:cs="Arial"/>
          <w:i/>
          <w:iCs/>
          <w:sz w:val="20"/>
          <w:szCs w:val="20"/>
          <w:shd w:val="clear" w:color="auto" w:fill="FFFFFF"/>
          <w:lang w:val="lv-LV"/>
        </w:rPr>
        <w:t xml:space="preserve">No demokrātiskas tiesiskas valsts pamatnormas atvasinātais tiesiskas valsts princips ietver noteiktas prasības arī attiecībā uz likumdošanas procesu (sk., piemēram, Satversmes tiesas 2012. gada 3. februāra sprieduma lietā Nr. 2011-11-01 11.2. punktu). </w:t>
      </w:r>
      <w:r>
        <w:rPr>
          <w:rFonts w:ascii="Arial" w:hAnsi="Arial" w:cs="Arial"/>
          <w:b/>
          <w:bCs/>
          <w:i/>
          <w:iCs/>
          <w:sz w:val="20"/>
          <w:szCs w:val="20"/>
          <w:shd w:val="clear" w:color="auto" w:fill="FFFFFF"/>
          <w:lang w:val="lv-LV"/>
        </w:rPr>
        <w:t xml:space="preserve">Labas likumdošanas principa ievērošana sekmē to, ka </w:t>
      </w:r>
      <w:r>
        <w:rPr>
          <w:rFonts w:ascii="Arial" w:hAnsi="Arial" w:cs="Arial"/>
          <w:b/>
          <w:bCs/>
          <w:i/>
          <w:iCs/>
          <w:sz w:val="20"/>
          <w:szCs w:val="20"/>
          <w:shd w:val="clear" w:color="auto" w:fill="FFFFFF"/>
          <w:lang w:val="lv-LV"/>
        </w:rPr>
        <w:t>sabiedrībā veidojas pārliecība par pieņemto lēmumu tiesiskumu</w:t>
      </w:r>
      <w:r>
        <w:rPr>
          <w:rFonts w:ascii="Arial" w:hAnsi="Arial" w:cs="Arial"/>
          <w:i/>
          <w:iCs/>
          <w:sz w:val="20"/>
          <w:szCs w:val="20"/>
          <w:shd w:val="clear" w:color="auto" w:fill="FFFFFF"/>
          <w:lang w:val="lv-LV"/>
        </w:rPr>
        <w:t xml:space="preserve"> (sk. Satversmes tiesas 2019. gada 23. aprīļa sprieduma lietā Nr. 2018-12-01 24.1. punktu).</w:t>
      </w:r>
    </w:p>
    <w:p w14:paraId="13E0F846" w14:textId="77777777" w:rsidR="003573F6" w:rsidRDefault="003573F6">
      <w:pPr>
        <w:rPr>
          <w:rFonts w:ascii="Arial" w:hAnsi="Arial" w:cs="Arial"/>
          <w:i/>
          <w:iCs/>
          <w:sz w:val="20"/>
          <w:szCs w:val="20"/>
          <w:highlight w:val="white"/>
          <w:lang w:val="lv-LV"/>
        </w:rPr>
      </w:pPr>
    </w:p>
    <w:p w14:paraId="38A1635B" w14:textId="77777777" w:rsidR="003573F6" w:rsidRDefault="00332D24">
      <w:pPr>
        <w:rPr>
          <w:rFonts w:ascii="Arial" w:hAnsi="Arial" w:cs="Arial"/>
          <w:sz w:val="20"/>
          <w:szCs w:val="20"/>
          <w:lang w:val="lv-LV"/>
        </w:rPr>
      </w:pPr>
      <w:r>
        <w:rPr>
          <w:rFonts w:ascii="Arial" w:hAnsi="Arial" w:cs="Arial"/>
          <w:i/>
          <w:iCs/>
          <w:sz w:val="20"/>
          <w:szCs w:val="20"/>
          <w:lang w:val="lv-LV"/>
        </w:rPr>
        <w:t xml:space="preserve">Tomēr demokrātiskā tiesiskā valstī, izdarot grozījumus normatīvajos aktos, likumdevējam ir </w:t>
      </w:r>
      <w:proofErr w:type="spellStart"/>
      <w:r>
        <w:rPr>
          <w:rFonts w:ascii="Arial" w:hAnsi="Arial" w:cs="Arial"/>
          <w:i/>
          <w:iCs/>
          <w:sz w:val="20"/>
          <w:szCs w:val="20"/>
          <w:lang w:val="lv-LV"/>
        </w:rPr>
        <w:t>citstarp</w:t>
      </w:r>
      <w:proofErr w:type="spellEnd"/>
      <w:r>
        <w:rPr>
          <w:rFonts w:ascii="Arial" w:hAnsi="Arial" w:cs="Arial"/>
          <w:i/>
          <w:iCs/>
          <w:sz w:val="20"/>
          <w:szCs w:val="20"/>
          <w:lang w:val="lv-LV"/>
        </w:rPr>
        <w:t xml:space="preserve"> jāievēro tiesiskās paļāvības princips un vispusīgi un pilnvērtīgi jāapsver un jāparedz saudzējoša pāreja uz jauno tiesisko regulējumu. Tādā veidā tiek nodrošināts saprātīgs līdzsvars starp personu tiesisko paļāvību un sabiedrības gūto labumu</w:t>
      </w:r>
      <w:r>
        <w:rPr>
          <w:rFonts w:ascii="Arial" w:hAnsi="Arial" w:cs="Arial"/>
          <w:sz w:val="20"/>
          <w:szCs w:val="20"/>
          <w:lang w:val="lv-LV"/>
        </w:rPr>
        <w:t xml:space="preserve"> (sal. sk. Satversmes tiesas 2021. gada 5. marta sprieduma lietā Nr. 2020-30-01 12. un 15. punktu).</w:t>
      </w:r>
    </w:p>
    <w:p w14:paraId="226D704E" w14:textId="77777777" w:rsidR="003573F6" w:rsidRDefault="003573F6">
      <w:pPr>
        <w:rPr>
          <w:rFonts w:ascii="Arial" w:hAnsi="Arial" w:cs="Arial"/>
          <w:sz w:val="20"/>
          <w:szCs w:val="20"/>
          <w:lang w:val="lv-LV"/>
        </w:rPr>
      </w:pPr>
    </w:p>
    <w:p w14:paraId="5B7A166F" w14:textId="77777777" w:rsidR="003573F6" w:rsidRDefault="00332D24">
      <w:pPr>
        <w:rPr>
          <w:rFonts w:ascii="Arial" w:hAnsi="Arial" w:cs="Arial"/>
          <w:sz w:val="20"/>
          <w:szCs w:val="20"/>
          <w:lang w:val="lv-LV"/>
        </w:rPr>
      </w:pPr>
      <w:r>
        <w:rPr>
          <w:rFonts w:ascii="Arial" w:hAnsi="Arial" w:cs="Arial"/>
          <w:sz w:val="20"/>
          <w:szCs w:val="20"/>
          <w:lang w:val="lv-LV"/>
        </w:rPr>
        <w:t>Papildus augstāk norādītajām Satversmes tiesas atziņām ir nepieciešams norādīt, ka Likumprojekts neatbilst Satversmes 91. panta pirmajam teikumam un Satversmes 112. panta pirmajam teikumam.</w:t>
      </w:r>
    </w:p>
    <w:p w14:paraId="75BB7FB4" w14:textId="77777777" w:rsidR="003573F6" w:rsidRDefault="003573F6">
      <w:pPr>
        <w:rPr>
          <w:rFonts w:ascii="Arial" w:hAnsi="Arial" w:cs="Arial"/>
          <w:sz w:val="20"/>
          <w:szCs w:val="20"/>
          <w:lang w:val="lv-LV"/>
        </w:rPr>
      </w:pPr>
    </w:p>
    <w:p w14:paraId="351F255C" w14:textId="77777777" w:rsidR="003573F6" w:rsidRDefault="00332D24">
      <w:pPr>
        <w:rPr>
          <w:rFonts w:ascii="Arial" w:hAnsi="Arial" w:cs="Arial"/>
          <w:sz w:val="20"/>
          <w:szCs w:val="20"/>
          <w:lang w:val="lv-LV"/>
        </w:rPr>
      </w:pPr>
      <w:r>
        <w:rPr>
          <w:rFonts w:ascii="Arial" w:hAnsi="Arial" w:cs="Arial"/>
          <w:sz w:val="20"/>
          <w:szCs w:val="20"/>
          <w:lang w:val="lv-LV"/>
        </w:rPr>
        <w:t>Satversmes 91. panta pirmais teikums nosaka to, ka visi cilvēki Latvijā ir vienlīdzīgi likuma un tiesas priekšā. Šī pants regulē vispārēju vienlīdzības principu, kas jāievēro jebkurā dzīves aspektā, īpašu uzsvaru liekot uz vienlīdzīgu tiesisku regulējumu visiem Latvijas iedzīvotājiem. Šajā situācijā šis vienlīdzības princips ir pārkāpts, jo ir piemēroti divi dažādi regulējumi pie salīdzināmām situācijām, kas vienai no pusēm izraisa pasliktinošus apstākļus.</w:t>
      </w:r>
    </w:p>
    <w:p w14:paraId="06E915C3" w14:textId="77777777" w:rsidR="003573F6" w:rsidRDefault="003573F6">
      <w:pPr>
        <w:rPr>
          <w:rFonts w:ascii="Arial" w:hAnsi="Arial" w:cs="Arial"/>
          <w:sz w:val="20"/>
          <w:szCs w:val="20"/>
          <w:lang w:val="lv-LV"/>
        </w:rPr>
      </w:pPr>
    </w:p>
    <w:p w14:paraId="36F49D6D" w14:textId="77777777" w:rsidR="003573F6" w:rsidRDefault="00332D24">
      <w:pPr>
        <w:rPr>
          <w:rFonts w:ascii="Arial" w:hAnsi="Arial" w:cs="Arial"/>
          <w:sz w:val="20"/>
          <w:szCs w:val="20"/>
          <w:lang w:val="lv-LV"/>
        </w:rPr>
      </w:pPr>
      <w:r>
        <w:rPr>
          <w:rFonts w:ascii="Arial" w:hAnsi="Arial" w:cs="Arial"/>
          <w:sz w:val="20"/>
          <w:szCs w:val="20"/>
          <w:lang w:val="lv-LV"/>
        </w:rPr>
        <w:t xml:space="preserve">Divi dažādi regulējumi Likumprojekta kontekstā ir attiecināmi uz divām situācijām. Pirmkārt, bērniem, kuri apmeklē pašvaldības pirmsskolas izglītības iestādes nav likumā noteikts dienu skaits, cik dienas bērns var kavēt pirmsskolas izglītības iestādi, lai saņemtu finansējumu. Otrkārt, vienlīdzības princips nav piemērots, ņemot vērā, ka Likumprojektā </w:t>
      </w:r>
      <w:r>
        <w:rPr>
          <w:rFonts w:ascii="Arial" w:hAnsi="Arial" w:cs="Arial"/>
          <w:sz w:val="20"/>
          <w:szCs w:val="20"/>
          <w:u w:val="single"/>
          <w:lang w:val="lv-LV"/>
        </w:rPr>
        <w:t>ir norādīts skaidrs bērnu dalījums</w:t>
      </w:r>
      <w:r>
        <w:rPr>
          <w:rFonts w:ascii="Arial" w:hAnsi="Arial" w:cs="Arial"/>
          <w:sz w:val="20"/>
          <w:szCs w:val="20"/>
          <w:lang w:val="lv-LV"/>
        </w:rPr>
        <w:t xml:space="preserve"> divās grupās, pamatojoties uz bērna vecumu.</w:t>
      </w:r>
    </w:p>
    <w:p w14:paraId="6148324A" w14:textId="77777777" w:rsidR="003573F6" w:rsidRDefault="003573F6">
      <w:pPr>
        <w:rPr>
          <w:rFonts w:ascii="Arial" w:hAnsi="Arial" w:cs="Arial"/>
          <w:sz w:val="20"/>
          <w:szCs w:val="20"/>
          <w:lang w:val="lv-LV"/>
        </w:rPr>
      </w:pPr>
    </w:p>
    <w:p w14:paraId="29BE3CF7" w14:textId="77777777" w:rsidR="003573F6" w:rsidRDefault="00332D24">
      <w:pPr>
        <w:rPr>
          <w:rFonts w:ascii="Arial" w:hAnsi="Arial" w:cs="Arial"/>
          <w:sz w:val="20"/>
          <w:szCs w:val="20"/>
          <w:lang w:val="lv-LV"/>
        </w:rPr>
      </w:pPr>
      <w:r>
        <w:rPr>
          <w:rFonts w:ascii="Arial" w:hAnsi="Arial" w:cs="Arial"/>
          <w:sz w:val="20"/>
          <w:szCs w:val="20"/>
          <w:lang w:val="lv-LV"/>
        </w:rPr>
        <w:t>Turklāt, Satversmes 112. panta pirmais teikums noteic, ka ikvienam ir tiesības uz izglītību. Bērnam nevar tikt liegta pirmsskolas izglītības iegūšana finansiālu apsvērumu dēļ. Privāto pirmsskolas izglītības iestāžu līdzfinansējums ir nepieciešams, lai bērniem, kuriem ierobežota vietu skaita pašvaldības pirmsskolas izglītības iestādē nācās izvēlēties izglītošanos privātā pirmsskolas izglītības iestādē, būtu nodrošināta pilnvērtīga pirmsskolas izglītības satura apgūšana, kas neuzliktu nesamērīgu finansiālu sl</w:t>
      </w:r>
      <w:r>
        <w:rPr>
          <w:rFonts w:ascii="Arial" w:hAnsi="Arial" w:cs="Arial"/>
          <w:sz w:val="20"/>
          <w:szCs w:val="20"/>
          <w:lang w:val="lv-LV"/>
        </w:rPr>
        <w:t>ogu audzēkņa vecākiem.</w:t>
      </w:r>
    </w:p>
    <w:p w14:paraId="0235A1C8" w14:textId="77777777" w:rsidR="003573F6" w:rsidRDefault="003573F6">
      <w:pPr>
        <w:rPr>
          <w:rFonts w:ascii="Arial" w:hAnsi="Arial" w:cs="Arial"/>
          <w:sz w:val="20"/>
          <w:szCs w:val="20"/>
          <w:lang w:val="lv-LV"/>
        </w:rPr>
      </w:pPr>
    </w:p>
    <w:p w14:paraId="5E8C2529" w14:textId="77777777" w:rsidR="003573F6" w:rsidRDefault="00332D24">
      <w:pPr>
        <w:rPr>
          <w:rFonts w:ascii="Arial" w:hAnsi="Arial" w:cs="Arial"/>
          <w:sz w:val="20"/>
          <w:szCs w:val="20"/>
          <w:lang w:val="lv-LV"/>
        </w:rPr>
      </w:pPr>
      <w:r>
        <w:rPr>
          <w:rFonts w:ascii="Arial" w:hAnsi="Arial" w:cs="Arial"/>
          <w:sz w:val="20"/>
          <w:szCs w:val="20"/>
          <w:lang w:val="lv-LV"/>
        </w:rPr>
        <w:t>Pie vienādiem nosacījumiem, kas ir bērna pirmsskolas izglītības programmas apguves iespēja sākot no pusotra gada vecuma, un kas ir obligāta no piecu gadu vecuma, ir piemērojami dažādi apstākļi, atkarībā no tā, vai bērna pirmsskolas izglītības iestāde ir privāta vai pieder pašvaldībai, kā arī līdzfinansējuma piešķiršanas kārtībai atkarībā no bērna vecuma un kavēto dienu skaita. Šis vienlīdzības princips tiek skaidrots, kā: “Vienlīdzības princips nozīmē, ka vienādos faktiskajos un tiesiskajos apstākļos izturē</w:t>
      </w:r>
      <w:r>
        <w:rPr>
          <w:rFonts w:ascii="Arial" w:hAnsi="Arial" w:cs="Arial"/>
          <w:sz w:val="20"/>
          <w:szCs w:val="20"/>
          <w:lang w:val="lv-LV"/>
        </w:rPr>
        <w:t>šanās ir jābūt vienādai, savukārt atšķirīgos apstākļos izturēšanās jābūt atšķirīgai.” (</w:t>
      </w:r>
      <w:r>
        <w:rPr>
          <w:rFonts w:ascii="Arial" w:hAnsi="Arial" w:cs="Arial"/>
          <w:i/>
          <w:iCs/>
          <w:sz w:val="20"/>
          <w:szCs w:val="20"/>
          <w:lang w:val="lv-LV"/>
        </w:rPr>
        <w:t>skat</w:t>
      </w:r>
      <w:r>
        <w:rPr>
          <w:rFonts w:ascii="Arial" w:hAnsi="Arial" w:cs="Arial"/>
          <w:sz w:val="20"/>
          <w:szCs w:val="20"/>
          <w:lang w:val="lv-LV"/>
        </w:rPr>
        <w:t xml:space="preserve">. </w:t>
      </w:r>
      <w:r>
        <w:rPr>
          <w:rFonts w:ascii="Arial" w:hAnsi="Arial" w:cs="Arial"/>
          <w:i/>
          <w:iCs/>
          <w:sz w:val="20"/>
          <w:szCs w:val="20"/>
          <w:lang w:val="lv-LV"/>
        </w:rPr>
        <w:t xml:space="preserve">Latvijas Republikas Satversmes komentāri, VIII nodaļa, Cilvēku </w:t>
      </w:r>
      <w:proofErr w:type="spellStart"/>
      <w:r>
        <w:rPr>
          <w:rFonts w:ascii="Arial" w:hAnsi="Arial" w:cs="Arial"/>
          <w:i/>
          <w:iCs/>
          <w:sz w:val="20"/>
          <w:szCs w:val="20"/>
          <w:lang w:val="lv-LV"/>
        </w:rPr>
        <w:t>pamattiesības</w:t>
      </w:r>
      <w:proofErr w:type="spellEnd"/>
      <w:r>
        <w:rPr>
          <w:rFonts w:ascii="Arial" w:hAnsi="Arial" w:cs="Arial"/>
          <w:i/>
          <w:iCs/>
          <w:sz w:val="20"/>
          <w:szCs w:val="20"/>
          <w:lang w:val="lv-LV"/>
        </w:rPr>
        <w:t>, 91.panta komentārs, Egils Levits, 89.lpp</w:t>
      </w:r>
      <w:r>
        <w:rPr>
          <w:rFonts w:ascii="Arial" w:hAnsi="Arial" w:cs="Arial"/>
          <w:sz w:val="20"/>
          <w:szCs w:val="20"/>
          <w:lang w:val="lv-LV"/>
        </w:rPr>
        <w:t>)</w:t>
      </w:r>
    </w:p>
    <w:p w14:paraId="417A75E1" w14:textId="77777777" w:rsidR="003573F6" w:rsidRDefault="003573F6">
      <w:pPr>
        <w:rPr>
          <w:rFonts w:ascii="Arial" w:hAnsi="Arial" w:cs="Arial"/>
          <w:sz w:val="20"/>
          <w:szCs w:val="20"/>
          <w:lang w:val="lv-LV"/>
        </w:rPr>
      </w:pPr>
    </w:p>
    <w:p w14:paraId="12091D5F" w14:textId="77777777" w:rsidR="003573F6" w:rsidRDefault="00332D24">
      <w:pPr>
        <w:rPr>
          <w:rFonts w:ascii="Arial" w:hAnsi="Arial" w:cs="Arial"/>
          <w:sz w:val="20"/>
          <w:szCs w:val="20"/>
          <w:lang w:val="lv-LV"/>
        </w:rPr>
      </w:pPr>
      <w:r>
        <w:rPr>
          <w:rFonts w:ascii="Arial" w:hAnsi="Arial" w:cs="Arial"/>
          <w:sz w:val="20"/>
          <w:szCs w:val="20"/>
          <w:lang w:val="lv-LV"/>
        </w:rPr>
        <w:t>Likumprojekts izraisa šo nevienlīdzīgo attieksmi un sadala pirmsskolas izglītības iestādes audzēkņus divās grupās. Tie audzēkņi, kuri apgūst pirmsskolas izglītības programmu pašvaldības pirmsskolas izglītības iestādē, ir tiesīgi kavēt jeb neierasties bērnudārzā neierobežotu dienu skaitu kalendārajā gadā, turpinot saņemt finansējumu. Tomēr audzēkņi, kas apmeklē privāto pirmsskolas izglītības iestādi, ir tiesīgi attaisnojošu iemeslu dēļ kavēt 80 dienas kalendārajā gadā, ja viņi ir vecuma grupā no 1,5 gada līd</w:t>
      </w:r>
      <w:r>
        <w:rPr>
          <w:rFonts w:ascii="Arial" w:hAnsi="Arial" w:cs="Arial"/>
          <w:sz w:val="20"/>
          <w:szCs w:val="20"/>
          <w:lang w:val="lv-LV"/>
        </w:rPr>
        <w:t>z 4 gadiem, vai 60 dienas, ja bērns ir vecuma grupā no 5 gadiem līdz (aptuveni) 7 gadiem, lai tiktu saņemts finansējums. Ja bērns, atkarībā no vecuma grupas attiecīgi kavē 60 vai 80 dienas bez ārsta zīmes, tad finansējums par audzēkni netiek piešķirts.</w:t>
      </w:r>
    </w:p>
    <w:p w14:paraId="02B876D2" w14:textId="77777777" w:rsidR="003573F6" w:rsidRDefault="003573F6">
      <w:pPr>
        <w:rPr>
          <w:rFonts w:ascii="Arial" w:hAnsi="Arial" w:cs="Arial"/>
          <w:sz w:val="20"/>
          <w:szCs w:val="20"/>
          <w:lang w:val="lv-LV"/>
        </w:rPr>
      </w:pPr>
    </w:p>
    <w:p w14:paraId="79B2F754" w14:textId="77777777" w:rsidR="003573F6" w:rsidRDefault="00332D24">
      <w:pPr>
        <w:rPr>
          <w:rFonts w:ascii="Arial" w:hAnsi="Arial" w:cs="Arial"/>
          <w:sz w:val="20"/>
          <w:szCs w:val="20"/>
          <w:lang w:val="lv-LV"/>
        </w:rPr>
      </w:pPr>
      <w:r>
        <w:rPr>
          <w:rFonts w:ascii="Arial" w:hAnsi="Arial" w:cs="Arial"/>
          <w:sz w:val="20"/>
          <w:szCs w:val="20"/>
          <w:lang w:val="lv-LV"/>
        </w:rPr>
        <w:t>Likumprojektā vai tā anotācijā nav iekļauts attaisnojošs iemesls šāda veida dalījumam. Doktrīnā ir izveidojies viedoklis par Satversmes 91. panta vienlīdzīgas attieksmes principu: “Tas nozīmē, ka nevienlīdzīga attieksme ir jāattaisno. Ja šāds attaisnojums nav pieļaujams vai nav pietiekams, tad vienlīdzības princips ir pārkāpts.” (</w:t>
      </w:r>
      <w:r>
        <w:rPr>
          <w:rFonts w:ascii="Arial" w:hAnsi="Arial" w:cs="Arial"/>
          <w:i/>
          <w:iCs/>
          <w:sz w:val="20"/>
          <w:szCs w:val="20"/>
          <w:lang w:val="lv-LV"/>
        </w:rPr>
        <w:t>skat</w:t>
      </w:r>
      <w:r>
        <w:rPr>
          <w:rFonts w:ascii="Arial" w:hAnsi="Arial" w:cs="Arial"/>
          <w:sz w:val="20"/>
          <w:szCs w:val="20"/>
          <w:lang w:val="lv-LV"/>
        </w:rPr>
        <w:t xml:space="preserve">. </w:t>
      </w:r>
      <w:r>
        <w:rPr>
          <w:rFonts w:ascii="Arial" w:hAnsi="Arial" w:cs="Arial"/>
          <w:i/>
          <w:iCs/>
          <w:sz w:val="20"/>
          <w:szCs w:val="20"/>
          <w:lang w:val="lv-LV"/>
        </w:rPr>
        <w:t xml:space="preserve">Latvijas Republikas Satversmes komentāri, VIII nodaļa, Cilvēku </w:t>
      </w:r>
      <w:proofErr w:type="spellStart"/>
      <w:r>
        <w:rPr>
          <w:rFonts w:ascii="Arial" w:hAnsi="Arial" w:cs="Arial"/>
          <w:i/>
          <w:iCs/>
          <w:sz w:val="20"/>
          <w:szCs w:val="20"/>
          <w:lang w:val="lv-LV"/>
        </w:rPr>
        <w:t>pamattiesības</w:t>
      </w:r>
      <w:proofErr w:type="spellEnd"/>
      <w:r>
        <w:rPr>
          <w:rFonts w:ascii="Arial" w:hAnsi="Arial" w:cs="Arial"/>
          <w:i/>
          <w:iCs/>
          <w:sz w:val="20"/>
          <w:szCs w:val="20"/>
          <w:lang w:val="lv-LV"/>
        </w:rPr>
        <w:t>, 91.panta komentārs, Egils Levits, 88.lpp</w:t>
      </w:r>
      <w:r>
        <w:rPr>
          <w:rFonts w:ascii="Arial" w:hAnsi="Arial" w:cs="Arial"/>
          <w:sz w:val="20"/>
          <w:szCs w:val="20"/>
          <w:lang w:val="lv-LV"/>
        </w:rPr>
        <w:t>).</w:t>
      </w:r>
    </w:p>
    <w:p w14:paraId="61C755B1" w14:textId="77777777" w:rsidR="003573F6" w:rsidRDefault="003573F6">
      <w:pPr>
        <w:rPr>
          <w:rFonts w:ascii="Arial" w:hAnsi="Arial" w:cs="Arial"/>
          <w:sz w:val="20"/>
          <w:szCs w:val="20"/>
          <w:lang w:val="lv-LV"/>
        </w:rPr>
      </w:pPr>
    </w:p>
    <w:p w14:paraId="372F41BD" w14:textId="77777777" w:rsidR="003573F6" w:rsidRDefault="00332D24">
      <w:pPr>
        <w:rPr>
          <w:rFonts w:ascii="Arial" w:hAnsi="Arial" w:cs="Arial"/>
          <w:sz w:val="20"/>
          <w:szCs w:val="20"/>
          <w:lang w:val="lv-LV"/>
        </w:rPr>
      </w:pPr>
      <w:r>
        <w:rPr>
          <w:rFonts w:ascii="Arial" w:hAnsi="Arial" w:cs="Arial"/>
          <w:sz w:val="20"/>
          <w:szCs w:val="20"/>
          <w:lang w:val="lv-LV"/>
        </w:rPr>
        <w:t xml:space="preserve">Arī Satversmes tiesai ir sava pozīcija par vienlīdzības principu: “Satversmes 91.panta pirmajā teikumā nostiprinātā vienlīdzības principa uzdevums ir nodrošināt, lai tiktu </w:t>
      </w:r>
      <w:r>
        <w:rPr>
          <w:rFonts w:ascii="Arial" w:hAnsi="Arial" w:cs="Arial"/>
          <w:sz w:val="20"/>
          <w:szCs w:val="20"/>
          <w:lang w:val="lv-LV"/>
        </w:rPr>
        <w:t>īstenota tāda tiesiskas valsts prasība kā likuma aptveroša ietekme uz visām personām un lai likums tiktu piemērots bez jebkādām privilēģijām.” (</w:t>
      </w:r>
      <w:r>
        <w:rPr>
          <w:rFonts w:ascii="Arial" w:hAnsi="Arial" w:cs="Arial"/>
          <w:i/>
          <w:iCs/>
          <w:sz w:val="20"/>
          <w:szCs w:val="20"/>
          <w:lang w:val="lv-LV"/>
        </w:rPr>
        <w:t>skat</w:t>
      </w:r>
      <w:r>
        <w:rPr>
          <w:rFonts w:ascii="Arial" w:hAnsi="Arial" w:cs="Arial"/>
          <w:sz w:val="20"/>
          <w:szCs w:val="20"/>
          <w:lang w:val="lv-LV"/>
        </w:rPr>
        <w:t xml:space="preserve">. </w:t>
      </w:r>
      <w:r>
        <w:rPr>
          <w:rFonts w:ascii="Arial" w:hAnsi="Arial" w:cs="Arial"/>
          <w:i/>
          <w:iCs/>
          <w:sz w:val="20"/>
          <w:szCs w:val="20"/>
          <w:lang w:val="lv-LV"/>
        </w:rPr>
        <w:t>Satversmes tiesas 2005.gada 14.septembra sprieduma lietā Nr. 2005-02-0106 9.1. punktu</w:t>
      </w:r>
      <w:r>
        <w:rPr>
          <w:rFonts w:ascii="Arial" w:hAnsi="Arial" w:cs="Arial"/>
          <w:sz w:val="20"/>
          <w:szCs w:val="20"/>
          <w:lang w:val="lv-LV"/>
        </w:rPr>
        <w:t>).</w:t>
      </w:r>
    </w:p>
    <w:p w14:paraId="2AF9D2B8" w14:textId="77777777" w:rsidR="003573F6" w:rsidRDefault="003573F6">
      <w:pPr>
        <w:rPr>
          <w:rFonts w:ascii="Arial" w:hAnsi="Arial" w:cs="Arial"/>
          <w:sz w:val="20"/>
          <w:szCs w:val="20"/>
          <w:lang w:val="lv-LV"/>
        </w:rPr>
      </w:pPr>
    </w:p>
    <w:p w14:paraId="4D159544" w14:textId="77777777" w:rsidR="003573F6" w:rsidRDefault="00332D24">
      <w:pPr>
        <w:rPr>
          <w:rFonts w:ascii="Arial" w:hAnsi="Arial" w:cs="Arial"/>
          <w:sz w:val="20"/>
          <w:szCs w:val="20"/>
          <w:lang w:val="lv-LV"/>
        </w:rPr>
      </w:pPr>
      <w:r>
        <w:rPr>
          <w:rFonts w:ascii="Arial" w:hAnsi="Arial" w:cs="Arial"/>
          <w:sz w:val="20"/>
          <w:szCs w:val="20"/>
          <w:lang w:val="lv-LV"/>
        </w:rPr>
        <w:t>Likumprojekts nav aptverošs visām personām, kuras ir vienādos apstākļos, un šajā situācijā privilēģijas tiek piešķirtas pašvaldību bērnudārzu audzēkņiem, kuriem ir neierobežots kavējumu skaits bez jebkādām negatīvām no tā izrietošām sekām, vai bērniem vecuma grupā no pusotra līdz četru gadu vecumam, kuri ir tiesīgi bez ārsta zīmes kavēt 80 dienas kalendārajā gadā.</w:t>
      </w:r>
    </w:p>
    <w:p w14:paraId="500C22ED" w14:textId="77777777" w:rsidR="003573F6" w:rsidRDefault="003573F6">
      <w:pPr>
        <w:rPr>
          <w:rFonts w:ascii="Arial" w:hAnsi="Arial" w:cs="Arial"/>
          <w:sz w:val="20"/>
          <w:szCs w:val="20"/>
          <w:lang w:val="lv-LV"/>
        </w:rPr>
      </w:pPr>
    </w:p>
    <w:p w14:paraId="7CA4B409" w14:textId="77777777" w:rsidR="003573F6" w:rsidRDefault="00332D24">
      <w:pPr>
        <w:rPr>
          <w:rFonts w:ascii="Arial" w:hAnsi="Arial" w:cs="Arial"/>
          <w:sz w:val="20"/>
          <w:szCs w:val="20"/>
          <w:lang w:val="lv-LV"/>
        </w:rPr>
      </w:pPr>
      <w:r>
        <w:rPr>
          <w:rFonts w:ascii="Arial" w:hAnsi="Arial" w:cs="Arial"/>
          <w:sz w:val="20"/>
          <w:szCs w:val="20"/>
          <w:lang w:val="lv-LV"/>
        </w:rPr>
        <w:t xml:space="preserve">Iepriekš minēto pastiprina arī šāds Satversmes tiesas viedoklis: “Satversmes tiesa, interpretējot Satversmes 91. pantu, ir atzinusi, ka vienlīdzības princips </w:t>
      </w:r>
      <w:r>
        <w:rPr>
          <w:rFonts w:ascii="Arial" w:hAnsi="Arial" w:cs="Arial"/>
          <w:sz w:val="20"/>
          <w:szCs w:val="20"/>
          <w:u w:val="single"/>
          <w:lang w:val="lv-LV"/>
        </w:rPr>
        <w:t>liedz valsts institūcijām izdot tādas normas, kas bez saprātīga pamata pieļauj atšķirīgu attieksmi pret personām</w:t>
      </w:r>
      <w:r>
        <w:rPr>
          <w:rFonts w:ascii="Arial" w:hAnsi="Arial" w:cs="Arial"/>
          <w:sz w:val="20"/>
          <w:szCs w:val="20"/>
          <w:lang w:val="lv-LV"/>
        </w:rPr>
        <w:t>, kuras atrodas vienādos un pēc noteiktiem kritērijiem salīdzināmos apstākļos.” (</w:t>
      </w:r>
      <w:r>
        <w:rPr>
          <w:rFonts w:ascii="Arial" w:hAnsi="Arial" w:cs="Arial"/>
          <w:i/>
          <w:iCs/>
          <w:sz w:val="20"/>
          <w:szCs w:val="20"/>
          <w:lang w:val="lv-LV"/>
        </w:rPr>
        <w:t>skat</w:t>
      </w:r>
      <w:r>
        <w:rPr>
          <w:rFonts w:ascii="Arial" w:hAnsi="Arial" w:cs="Arial"/>
          <w:sz w:val="20"/>
          <w:szCs w:val="20"/>
          <w:lang w:val="lv-LV"/>
        </w:rPr>
        <w:t xml:space="preserve">. </w:t>
      </w:r>
      <w:r>
        <w:rPr>
          <w:rFonts w:ascii="Arial" w:hAnsi="Arial" w:cs="Arial"/>
          <w:i/>
          <w:iCs/>
          <w:sz w:val="20"/>
          <w:szCs w:val="20"/>
          <w:lang w:val="lv-LV"/>
        </w:rPr>
        <w:t>Satversmes tiesas 2001. gada 3. aprīļa sprieduma lietā Nr. 2000-07-0409 secinājumu daļas 1. punktu</w:t>
      </w:r>
      <w:r>
        <w:rPr>
          <w:rFonts w:ascii="Arial" w:hAnsi="Arial" w:cs="Arial"/>
          <w:sz w:val="20"/>
          <w:szCs w:val="20"/>
          <w:lang w:val="lv-LV"/>
        </w:rPr>
        <w:t>).</w:t>
      </w:r>
    </w:p>
    <w:p w14:paraId="559BCA95" w14:textId="77777777" w:rsidR="003573F6" w:rsidRDefault="003573F6">
      <w:pPr>
        <w:rPr>
          <w:rFonts w:ascii="Arial" w:hAnsi="Arial" w:cs="Arial"/>
          <w:sz w:val="20"/>
          <w:szCs w:val="20"/>
          <w:lang w:val="lv-LV"/>
        </w:rPr>
      </w:pPr>
    </w:p>
    <w:p w14:paraId="54B7A625" w14:textId="77777777" w:rsidR="003573F6" w:rsidRDefault="00332D24">
      <w:pPr>
        <w:rPr>
          <w:rFonts w:ascii="Arial" w:hAnsi="Arial" w:cs="Arial"/>
          <w:sz w:val="20"/>
          <w:szCs w:val="20"/>
          <w:lang w:val="lv-LV"/>
        </w:rPr>
      </w:pPr>
      <w:r>
        <w:rPr>
          <w:rFonts w:ascii="Arial" w:hAnsi="Arial" w:cs="Arial"/>
          <w:sz w:val="20"/>
          <w:szCs w:val="20"/>
          <w:lang w:val="lv-LV"/>
        </w:rPr>
        <w:t xml:space="preserve">Šajā gadījumā Likumprojekts pieļauj atšķirīgu attieksmi pret personām, kas atrodas vienādos apstākļos. Ņemot vērā, ka šajā situācijā ir iesaistīti bērni, kas </w:t>
      </w:r>
      <w:r>
        <w:rPr>
          <w:rFonts w:ascii="Arial" w:hAnsi="Arial" w:cs="Arial"/>
          <w:i/>
          <w:iCs/>
          <w:sz w:val="20"/>
          <w:szCs w:val="20"/>
          <w:lang w:val="lv-LV"/>
        </w:rPr>
        <w:t xml:space="preserve">de </w:t>
      </w:r>
      <w:proofErr w:type="spellStart"/>
      <w:r>
        <w:rPr>
          <w:rFonts w:ascii="Arial" w:hAnsi="Arial" w:cs="Arial"/>
          <w:i/>
          <w:iCs/>
          <w:sz w:val="20"/>
          <w:szCs w:val="20"/>
          <w:lang w:val="lv-LV"/>
        </w:rPr>
        <w:t>facto</w:t>
      </w:r>
      <w:proofErr w:type="spellEnd"/>
      <w:r>
        <w:rPr>
          <w:rFonts w:ascii="Arial" w:hAnsi="Arial" w:cs="Arial"/>
          <w:sz w:val="20"/>
          <w:szCs w:val="20"/>
          <w:lang w:val="lv-LV"/>
        </w:rPr>
        <w:t xml:space="preserve"> ir mazāk aizsargāta persona ņemot vērā to rīcībspēju, nav pieļaujama bērnu diskriminēšana un citādu noteikumu piešķiršana, kas rezultējas pasliktinošos apstākļos.</w:t>
      </w:r>
    </w:p>
    <w:p w14:paraId="246DC87D" w14:textId="77777777" w:rsidR="003573F6" w:rsidRDefault="003573F6">
      <w:pPr>
        <w:rPr>
          <w:rFonts w:ascii="Arial" w:hAnsi="Arial" w:cs="Arial"/>
          <w:sz w:val="20"/>
          <w:szCs w:val="20"/>
          <w:lang w:val="lv-LV"/>
        </w:rPr>
      </w:pPr>
    </w:p>
    <w:p w14:paraId="22B11E3B" w14:textId="77777777" w:rsidR="003573F6" w:rsidRDefault="00332D24">
      <w:pPr>
        <w:rPr>
          <w:rFonts w:ascii="Arial" w:hAnsi="Arial" w:cs="Arial"/>
          <w:sz w:val="20"/>
          <w:szCs w:val="20"/>
          <w:lang w:val="lv-LV"/>
        </w:rPr>
      </w:pPr>
      <w:r>
        <w:rPr>
          <w:rFonts w:ascii="Arial" w:hAnsi="Arial" w:cs="Arial"/>
          <w:sz w:val="20"/>
          <w:szCs w:val="20"/>
          <w:lang w:val="lv-LV"/>
        </w:rPr>
        <w:t>Satversmes tiesa neatzīst atšķirīgu attieksmi Satversmes 91. panta izpratnē: “Atšķirīgai attieksmei nav objektīva un saprātīga pamata, ja tai nav leģitīma mērķa vai ja nav samērīgas attiecības starp izraudzītajiem līdzekļiem un nospraustajiem mērķiem.” (</w:t>
      </w:r>
      <w:r>
        <w:rPr>
          <w:rFonts w:ascii="Arial" w:hAnsi="Arial" w:cs="Arial"/>
          <w:i/>
          <w:iCs/>
          <w:sz w:val="20"/>
          <w:szCs w:val="20"/>
          <w:lang w:val="lv-LV"/>
        </w:rPr>
        <w:t>skat</w:t>
      </w:r>
      <w:r>
        <w:rPr>
          <w:rFonts w:ascii="Arial" w:hAnsi="Arial" w:cs="Arial"/>
          <w:sz w:val="20"/>
          <w:szCs w:val="20"/>
          <w:lang w:val="lv-LV"/>
        </w:rPr>
        <w:t xml:space="preserve">. </w:t>
      </w:r>
      <w:r>
        <w:rPr>
          <w:rFonts w:ascii="Arial" w:hAnsi="Arial" w:cs="Arial"/>
          <w:i/>
          <w:iCs/>
          <w:sz w:val="20"/>
          <w:szCs w:val="20"/>
          <w:lang w:val="lv-LV"/>
        </w:rPr>
        <w:t>Satversmes tiesas 2002.gada 23.decembra spriedumu lietā Nr. 2002-15-01 secinājumu daļas 3.punktu</w:t>
      </w:r>
      <w:r>
        <w:rPr>
          <w:rFonts w:ascii="Arial" w:hAnsi="Arial" w:cs="Arial"/>
          <w:sz w:val="20"/>
          <w:szCs w:val="20"/>
          <w:lang w:val="lv-LV"/>
        </w:rPr>
        <w:t>). Nav iespējams definēt Likumprojektā ietvertās nevienlīdzīgās attieksmes leģitīmo mērķi.</w:t>
      </w:r>
    </w:p>
    <w:p w14:paraId="7FE18776" w14:textId="77777777" w:rsidR="003573F6" w:rsidRDefault="003573F6">
      <w:pPr>
        <w:rPr>
          <w:rFonts w:ascii="Arial" w:hAnsi="Arial" w:cs="Arial"/>
          <w:sz w:val="20"/>
          <w:szCs w:val="20"/>
          <w:lang w:val="lv-LV"/>
        </w:rPr>
      </w:pPr>
    </w:p>
    <w:p w14:paraId="0A16A565" w14:textId="77777777" w:rsidR="003573F6" w:rsidRDefault="00332D24">
      <w:pPr>
        <w:rPr>
          <w:rFonts w:ascii="Arial" w:hAnsi="Arial" w:cs="Arial"/>
          <w:sz w:val="20"/>
          <w:szCs w:val="20"/>
          <w:lang w:val="lv-LV"/>
        </w:rPr>
      </w:pPr>
      <w:r>
        <w:rPr>
          <w:rFonts w:ascii="Arial" w:hAnsi="Arial" w:cs="Arial"/>
          <w:sz w:val="20"/>
          <w:szCs w:val="20"/>
          <w:lang w:val="lv-LV"/>
        </w:rPr>
        <w:t>VARAM būtu jāpamato, vai Likumprojektā ir ievērots vienlīdzības princips pēc šādas shēmas: “Vienlīdzības principu piemēro trijos soļos. Vispirms tiek salīdzinātas divas situācijas, lai konstatētu, vai tās ir (pamatā) vienādas vai dažādas, tad tiek konstatēts, vai attieksme attiecībā uz tām ir vai nav atšķirīga, un, ja tā attiecībā uz vienādām situācijām ir atšķirīga vai attiecībā uz atšķirīgām situācijām vienāda, vai šī attieksme ir attaisnojama.” (</w:t>
      </w:r>
      <w:r>
        <w:rPr>
          <w:rFonts w:ascii="Arial" w:hAnsi="Arial" w:cs="Arial"/>
          <w:i/>
          <w:iCs/>
          <w:sz w:val="20"/>
          <w:szCs w:val="20"/>
          <w:lang w:val="lv-LV"/>
        </w:rPr>
        <w:t>skat</w:t>
      </w:r>
      <w:r>
        <w:rPr>
          <w:rFonts w:ascii="Arial" w:hAnsi="Arial" w:cs="Arial"/>
          <w:sz w:val="20"/>
          <w:szCs w:val="20"/>
          <w:lang w:val="lv-LV"/>
        </w:rPr>
        <w:t xml:space="preserve">. </w:t>
      </w:r>
      <w:r>
        <w:rPr>
          <w:rFonts w:ascii="Arial" w:hAnsi="Arial" w:cs="Arial"/>
          <w:i/>
          <w:iCs/>
          <w:sz w:val="20"/>
          <w:szCs w:val="20"/>
          <w:lang w:val="lv-LV"/>
        </w:rPr>
        <w:t xml:space="preserve">Latvijas Republikas Satversmes komentāri, VIII nodaļa, Cilvēku </w:t>
      </w:r>
      <w:proofErr w:type="spellStart"/>
      <w:r>
        <w:rPr>
          <w:rFonts w:ascii="Arial" w:hAnsi="Arial" w:cs="Arial"/>
          <w:i/>
          <w:iCs/>
          <w:sz w:val="20"/>
          <w:szCs w:val="20"/>
          <w:lang w:val="lv-LV"/>
        </w:rPr>
        <w:t>pamattiesības</w:t>
      </w:r>
      <w:proofErr w:type="spellEnd"/>
      <w:r>
        <w:rPr>
          <w:rFonts w:ascii="Arial" w:hAnsi="Arial" w:cs="Arial"/>
          <w:i/>
          <w:iCs/>
          <w:sz w:val="20"/>
          <w:szCs w:val="20"/>
          <w:lang w:val="lv-LV"/>
        </w:rPr>
        <w:t>, 91.panta komentārs, Egils Levits, 94.lpp.</w:t>
      </w:r>
      <w:r>
        <w:rPr>
          <w:rFonts w:ascii="Arial" w:hAnsi="Arial" w:cs="Arial"/>
          <w:sz w:val="20"/>
          <w:szCs w:val="20"/>
          <w:lang w:val="lv-LV"/>
        </w:rPr>
        <w:t>). Ja nav iespējams to pierādīt, tad ir pamats uzskatīt, ka: “Bez (pienācīga) pamatojuma atšķirīga attieksme nav attaisnota un tā līdz ar to ir prettiesiska.” (</w:t>
      </w:r>
      <w:r>
        <w:rPr>
          <w:rFonts w:ascii="Arial" w:hAnsi="Arial" w:cs="Arial"/>
          <w:i/>
          <w:iCs/>
          <w:sz w:val="20"/>
          <w:szCs w:val="20"/>
          <w:lang w:val="lv-LV"/>
        </w:rPr>
        <w:t>skat</w:t>
      </w:r>
      <w:r>
        <w:rPr>
          <w:rFonts w:ascii="Arial" w:hAnsi="Arial" w:cs="Arial"/>
          <w:sz w:val="20"/>
          <w:szCs w:val="20"/>
          <w:lang w:val="lv-LV"/>
        </w:rPr>
        <w:t xml:space="preserve">. </w:t>
      </w:r>
      <w:r>
        <w:rPr>
          <w:rFonts w:ascii="Arial" w:hAnsi="Arial" w:cs="Arial"/>
          <w:i/>
          <w:iCs/>
          <w:sz w:val="20"/>
          <w:szCs w:val="20"/>
          <w:lang w:val="lv-LV"/>
        </w:rPr>
        <w:t xml:space="preserve">Latvijas Republikas Satversmes komentāri, VIII nodaļa, Cilvēku </w:t>
      </w:r>
      <w:proofErr w:type="spellStart"/>
      <w:r>
        <w:rPr>
          <w:rFonts w:ascii="Arial" w:hAnsi="Arial" w:cs="Arial"/>
          <w:i/>
          <w:iCs/>
          <w:sz w:val="20"/>
          <w:szCs w:val="20"/>
          <w:lang w:val="lv-LV"/>
        </w:rPr>
        <w:t>pamattiesības</w:t>
      </w:r>
      <w:proofErr w:type="spellEnd"/>
      <w:r>
        <w:rPr>
          <w:rFonts w:ascii="Arial" w:hAnsi="Arial" w:cs="Arial"/>
          <w:i/>
          <w:iCs/>
          <w:sz w:val="20"/>
          <w:szCs w:val="20"/>
          <w:lang w:val="lv-LV"/>
        </w:rPr>
        <w:t>, 91.panta komentārs, Egils Levits, 96.lpp.</w:t>
      </w:r>
      <w:r>
        <w:rPr>
          <w:rFonts w:ascii="Arial" w:hAnsi="Arial" w:cs="Arial"/>
          <w:sz w:val="20"/>
          <w:szCs w:val="20"/>
          <w:lang w:val="lv-LV"/>
        </w:rPr>
        <w:t>)</w:t>
      </w:r>
    </w:p>
    <w:p w14:paraId="21D3B9FB" w14:textId="77777777" w:rsidR="003573F6" w:rsidRDefault="003573F6">
      <w:pPr>
        <w:rPr>
          <w:rFonts w:ascii="Arial" w:hAnsi="Arial" w:cs="Arial"/>
          <w:sz w:val="20"/>
          <w:szCs w:val="20"/>
          <w:lang w:val="lv-LV"/>
        </w:rPr>
      </w:pPr>
    </w:p>
    <w:p w14:paraId="5292A50E" w14:textId="77777777" w:rsidR="003573F6" w:rsidRDefault="00332D24">
      <w:pPr>
        <w:rPr>
          <w:rFonts w:ascii="Arial" w:hAnsi="Arial" w:cs="Arial"/>
          <w:sz w:val="20"/>
          <w:szCs w:val="20"/>
          <w:lang w:val="lv-LV"/>
        </w:rPr>
      </w:pPr>
      <w:r>
        <w:rPr>
          <w:rFonts w:ascii="Arial" w:hAnsi="Arial" w:cs="Arial"/>
          <w:sz w:val="20"/>
          <w:szCs w:val="20"/>
          <w:lang w:val="lv-LV"/>
        </w:rPr>
        <w:t xml:space="preserve">Par vienlīdzības ievērošanu pirmsskolās ir savu atziņu paudis arī </w:t>
      </w:r>
      <w:proofErr w:type="spellStart"/>
      <w:r>
        <w:rPr>
          <w:rFonts w:ascii="Arial" w:hAnsi="Arial" w:cs="Arial"/>
          <w:sz w:val="20"/>
          <w:szCs w:val="20"/>
          <w:lang w:val="lv-LV"/>
        </w:rPr>
        <w:t>Tiesībsargs</w:t>
      </w:r>
      <w:proofErr w:type="spellEnd"/>
      <w:r>
        <w:rPr>
          <w:rFonts w:ascii="Arial" w:hAnsi="Arial" w:cs="Arial"/>
          <w:sz w:val="20"/>
          <w:szCs w:val="20"/>
          <w:lang w:val="lv-LV"/>
        </w:rPr>
        <w:t>, sakot: “Ja pašvaldības finansējums segtu pirmsskolas izglītības programmu īstenošanas izmaksas privātā pirmsskolas izglītības iestādē, vienlīdzīga pieeja pirmsskolas izglītības iestādēm tiktu nodrošināta. Savukārt, ja izglītības programmu īstenošanas izmaksas privātā bērnudārzā pārsniedz atbalsta apjomu un vecākiem, kuru bērniem netiek nodrošināta vieta pašvaldības bērnudārzā, ir jāsedz izmaksu starpība, maksājot par pirmsskolas izglītības ieguvi, vienlīdzīga pieeja pirmsskolas izglītības iestā</w:t>
      </w:r>
      <w:r>
        <w:rPr>
          <w:rFonts w:ascii="Arial" w:hAnsi="Arial" w:cs="Arial"/>
          <w:sz w:val="20"/>
          <w:szCs w:val="20"/>
          <w:lang w:val="lv-LV"/>
        </w:rPr>
        <w:t>dēm netiek nodrošināta.” (</w:t>
      </w:r>
      <w:r>
        <w:rPr>
          <w:rFonts w:ascii="Arial" w:hAnsi="Arial" w:cs="Arial"/>
          <w:i/>
          <w:iCs/>
          <w:sz w:val="20"/>
          <w:szCs w:val="20"/>
          <w:lang w:val="lv-LV"/>
        </w:rPr>
        <w:t xml:space="preserve">skat. Latvijas Republikas </w:t>
      </w:r>
      <w:proofErr w:type="spellStart"/>
      <w:r>
        <w:rPr>
          <w:rFonts w:ascii="Arial" w:hAnsi="Arial" w:cs="Arial"/>
          <w:i/>
          <w:iCs/>
          <w:sz w:val="20"/>
          <w:szCs w:val="20"/>
          <w:lang w:val="lv-LV"/>
        </w:rPr>
        <w:t>Tiesībsarga</w:t>
      </w:r>
      <w:proofErr w:type="spellEnd"/>
      <w:r>
        <w:rPr>
          <w:rFonts w:ascii="Arial" w:hAnsi="Arial" w:cs="Arial"/>
          <w:i/>
          <w:iCs/>
          <w:sz w:val="20"/>
          <w:szCs w:val="20"/>
          <w:lang w:val="lv-LV"/>
        </w:rPr>
        <w:t xml:space="preserve"> 2016. gada 6. jūlija vēstule Nr. 1-5/134)</w:t>
      </w:r>
      <w:r>
        <w:rPr>
          <w:rFonts w:ascii="Arial" w:hAnsi="Arial" w:cs="Arial"/>
          <w:sz w:val="20"/>
          <w:szCs w:val="20"/>
          <w:lang w:val="lv-LV"/>
        </w:rPr>
        <w:t>. Šī atziņa ir attiecināma arī uz Likumprojektu, kas ne tikai vēl aizvien nosaka noteiktu kavēto dienu skaitu, par kuru var tikt saņemts līdzfinansējums, atšķirībā no pašvaldības pirmsskolu audzēkņiem, par kuriem finansējums tiek saņemts neatkarīgi no kavēto dienu skaita.</w:t>
      </w:r>
    </w:p>
    <w:p w14:paraId="5ED2DFE1" w14:textId="77777777" w:rsidR="003573F6" w:rsidRDefault="003573F6">
      <w:pPr>
        <w:rPr>
          <w:rFonts w:ascii="Arial" w:hAnsi="Arial" w:cs="Arial"/>
          <w:sz w:val="20"/>
          <w:szCs w:val="20"/>
          <w:lang w:val="lv-LV"/>
        </w:rPr>
      </w:pPr>
    </w:p>
    <w:p w14:paraId="5AE393C0" w14:textId="77777777" w:rsidR="003573F6" w:rsidRDefault="00332D24">
      <w:pPr>
        <w:rPr>
          <w:rFonts w:ascii="Arial" w:hAnsi="Arial" w:cs="Arial"/>
          <w:sz w:val="20"/>
          <w:szCs w:val="20"/>
          <w:lang w:val="lv-LV"/>
        </w:rPr>
      </w:pPr>
      <w:r>
        <w:rPr>
          <w:rFonts w:ascii="Arial" w:hAnsi="Arial" w:cs="Arial"/>
          <w:sz w:val="20"/>
          <w:szCs w:val="20"/>
          <w:lang w:val="lv-LV"/>
        </w:rPr>
        <w:t>Pamatojoties uz augstākminēto Satversmes tiesas teikto un doktrīnā noteikto, var secināt, ka Likumprojekts neatbilst vienlīdzības principam, kas noteikts Satversmes 91. pantā.</w:t>
      </w:r>
    </w:p>
    <w:p w14:paraId="67A824DC" w14:textId="77777777" w:rsidR="003573F6" w:rsidRDefault="003573F6">
      <w:pPr>
        <w:rPr>
          <w:rFonts w:ascii="Arial" w:hAnsi="Arial" w:cs="Arial"/>
          <w:sz w:val="20"/>
          <w:szCs w:val="20"/>
          <w:lang w:val="lv-LV"/>
        </w:rPr>
      </w:pPr>
    </w:p>
    <w:p w14:paraId="389AEC48" w14:textId="77777777" w:rsidR="003573F6" w:rsidRDefault="00332D24">
      <w:pPr>
        <w:rPr>
          <w:rFonts w:ascii="Arial" w:hAnsi="Arial" w:cs="Arial"/>
          <w:sz w:val="20"/>
          <w:szCs w:val="20"/>
          <w:lang w:val="lv-LV"/>
        </w:rPr>
      </w:pPr>
      <w:r>
        <w:rPr>
          <w:rFonts w:ascii="Arial" w:hAnsi="Arial" w:cs="Arial"/>
          <w:sz w:val="20"/>
          <w:szCs w:val="20"/>
          <w:lang w:val="lv-LV"/>
        </w:rPr>
        <w:t>Šajā situācijā ir pārkāpts arī Satversmes 112. panta pirmais teikums, kas nosaka, ka ikvienam ir tiesības uz izglītību. Ņemot vērā nepietiekamo pašvaldību pirmsskolu izglītības iestāžu skaitu attiecībā pret bērnu daudzumu pirmsskolas vecumā, ne visiem bērniem ik gadu tiek atvēlēta vieta pašvaldības pirmsskolas izglītības iestādē. Tā kā bērnu kopšanas atvaļinājums likumā ir noteikts pusotru gadu, un ne vienmēr ir kāda persona, kas bērnu var pieskatīt, daudzas ģimenes šo iemeslu dēļ izvēlas savu bērnu reģistr</w:t>
      </w:r>
      <w:r>
        <w:rPr>
          <w:rFonts w:ascii="Arial" w:hAnsi="Arial" w:cs="Arial"/>
          <w:sz w:val="20"/>
          <w:szCs w:val="20"/>
          <w:lang w:val="lv-LV"/>
        </w:rPr>
        <w:t xml:space="preserve">ēt privātā pirmsskolas izglītības iestādē. Tomēr, šīs privātās pirmsskolas izglītības iestādes primāri tiek uzturētas no privātiem līdzekļiem, un tikai daļas pašvaldības līdzfinansējuma, kas nozīmē, </w:t>
      </w:r>
      <w:r>
        <w:rPr>
          <w:rFonts w:ascii="Arial" w:hAnsi="Arial" w:cs="Arial"/>
          <w:sz w:val="20"/>
          <w:szCs w:val="20"/>
          <w:lang w:val="lv-LV"/>
        </w:rPr>
        <w:lastRenderedPageBreak/>
        <w:t>ka audzēkņa vecāki veic maksājumus privātās pirmsskolas izglītības iestādei, lai viņu atvase to varētu apmeklēt.</w:t>
      </w:r>
    </w:p>
    <w:p w14:paraId="2A675043" w14:textId="77777777" w:rsidR="003573F6" w:rsidRDefault="003573F6">
      <w:pPr>
        <w:rPr>
          <w:rFonts w:ascii="Arial" w:hAnsi="Arial" w:cs="Arial"/>
          <w:sz w:val="20"/>
          <w:szCs w:val="20"/>
          <w:lang w:val="lv-LV"/>
        </w:rPr>
      </w:pPr>
    </w:p>
    <w:p w14:paraId="587EE677" w14:textId="77777777" w:rsidR="003573F6" w:rsidRDefault="00332D24">
      <w:pPr>
        <w:rPr>
          <w:rFonts w:ascii="Arial" w:hAnsi="Arial" w:cs="Arial"/>
          <w:sz w:val="20"/>
          <w:szCs w:val="20"/>
          <w:lang w:val="lv-LV"/>
        </w:rPr>
      </w:pPr>
      <w:r>
        <w:rPr>
          <w:rFonts w:ascii="Arial" w:hAnsi="Arial" w:cs="Arial"/>
          <w:sz w:val="20"/>
          <w:szCs w:val="20"/>
          <w:lang w:val="lv-LV"/>
        </w:rPr>
        <w:t>Ja bērna vecāki nav spējīgi apmaksāt bērna gaitas privātajā pirmsskolas izglītības iestādē un pašvaldības pirmsskolas izglītības iestādē brīvu vietu nav, bērnam tiks liegta iespēja apgūt pirmsskolas izglītības programmu. Šis rezultēsies ar Satversmes 112. panta pirmā teikuma pārkāpumu. Doktrīnā par šo pantu ir izveidojies šāds uzskats: “Izglītības pieejamība īstenojama ar diskriminācijas aizlieguma ievērošanu, kā arī visiem līdzīgu iespēju radīšanu, novēršot šķēršļus vai arī atvieglojot šķēršļu pārvarēšanu(</w:t>
      </w:r>
      <w:r>
        <w:rPr>
          <w:rFonts w:ascii="Arial" w:hAnsi="Arial" w:cs="Arial"/>
          <w:sz w:val="20"/>
          <w:szCs w:val="20"/>
          <w:lang w:val="lv-LV"/>
        </w:rPr>
        <w:t>…).” (</w:t>
      </w:r>
      <w:r>
        <w:rPr>
          <w:rFonts w:ascii="Arial" w:hAnsi="Arial" w:cs="Arial"/>
          <w:i/>
          <w:iCs/>
          <w:sz w:val="20"/>
          <w:szCs w:val="20"/>
          <w:lang w:val="lv-LV"/>
        </w:rPr>
        <w:t>skat</w:t>
      </w:r>
      <w:r>
        <w:rPr>
          <w:rFonts w:ascii="Arial" w:hAnsi="Arial" w:cs="Arial"/>
          <w:sz w:val="20"/>
          <w:szCs w:val="20"/>
          <w:lang w:val="lv-LV"/>
        </w:rPr>
        <w:t xml:space="preserve">. </w:t>
      </w:r>
      <w:r>
        <w:rPr>
          <w:rFonts w:ascii="Arial" w:hAnsi="Arial" w:cs="Arial"/>
          <w:i/>
          <w:iCs/>
          <w:sz w:val="20"/>
          <w:szCs w:val="20"/>
          <w:lang w:val="lv-LV"/>
        </w:rPr>
        <w:t xml:space="preserve">Latvijas Republikas Satversmes komentāri, VIII nodaļa, Cilvēku </w:t>
      </w:r>
      <w:proofErr w:type="spellStart"/>
      <w:r>
        <w:rPr>
          <w:rFonts w:ascii="Arial" w:hAnsi="Arial" w:cs="Arial"/>
          <w:i/>
          <w:iCs/>
          <w:sz w:val="20"/>
          <w:szCs w:val="20"/>
          <w:lang w:val="lv-LV"/>
        </w:rPr>
        <w:t>pamattiesības</w:t>
      </w:r>
      <w:proofErr w:type="spellEnd"/>
      <w:r>
        <w:rPr>
          <w:rFonts w:ascii="Arial" w:hAnsi="Arial" w:cs="Arial"/>
          <w:i/>
          <w:iCs/>
          <w:sz w:val="20"/>
          <w:szCs w:val="20"/>
          <w:lang w:val="lv-LV"/>
        </w:rPr>
        <w:t xml:space="preserve">, 112. panta komentārs, Kristīne </w:t>
      </w:r>
      <w:proofErr w:type="spellStart"/>
      <w:r>
        <w:rPr>
          <w:rFonts w:ascii="Arial" w:hAnsi="Arial" w:cs="Arial"/>
          <w:i/>
          <w:iCs/>
          <w:sz w:val="20"/>
          <w:szCs w:val="20"/>
          <w:lang w:val="lv-LV"/>
        </w:rPr>
        <w:t>Jarinovska</w:t>
      </w:r>
      <w:proofErr w:type="spellEnd"/>
      <w:r>
        <w:rPr>
          <w:rFonts w:ascii="Arial" w:hAnsi="Arial" w:cs="Arial"/>
          <w:i/>
          <w:iCs/>
          <w:sz w:val="20"/>
          <w:szCs w:val="20"/>
          <w:lang w:val="lv-LV"/>
        </w:rPr>
        <w:t>, 665.lpp.</w:t>
      </w:r>
      <w:r>
        <w:rPr>
          <w:rFonts w:ascii="Arial" w:hAnsi="Arial" w:cs="Arial"/>
          <w:sz w:val="20"/>
          <w:szCs w:val="20"/>
          <w:lang w:val="lv-LV"/>
        </w:rPr>
        <w:t>). Šajā gadījumā netiek radītas līdzīgas iespējas Likumprojektā ietvertā regulējuma dēļ, ko var uzskatīt par šķērsli visu bērnu pilnvērtīgai pirmsskolas izglītības programmas apgūšanai.</w:t>
      </w:r>
    </w:p>
    <w:p w14:paraId="175C520D" w14:textId="77777777" w:rsidR="003573F6" w:rsidRDefault="003573F6">
      <w:pPr>
        <w:rPr>
          <w:rFonts w:ascii="Arial" w:hAnsi="Arial" w:cs="Arial"/>
          <w:sz w:val="20"/>
          <w:szCs w:val="20"/>
          <w:lang w:val="lv-LV"/>
        </w:rPr>
      </w:pPr>
    </w:p>
    <w:p w14:paraId="4BC48900" w14:textId="77777777" w:rsidR="003573F6" w:rsidRDefault="00332D24">
      <w:pPr>
        <w:rPr>
          <w:rFonts w:ascii="Arial" w:hAnsi="Arial" w:cs="Arial"/>
          <w:sz w:val="20"/>
          <w:szCs w:val="20"/>
          <w:lang w:val="lv-LV"/>
        </w:rPr>
      </w:pPr>
      <w:r>
        <w:rPr>
          <w:rFonts w:ascii="Arial" w:hAnsi="Arial" w:cs="Arial"/>
          <w:sz w:val="20"/>
          <w:szCs w:val="20"/>
          <w:lang w:val="lv-LV"/>
        </w:rPr>
        <w:t>Arī Satversmes tiesa uzver, ka izglītības iegūšanai jābūt līdzvērtīgai privātajās un publiskajās izglītības iestādēs un visiem privāto pirmsskolas izglītības iestāžu audzēkņiem neatkarīgi no viņu vecuma: “No Satversmes 112.panta panta izriet valsts pienākums kontrolēt, lai privātajās mācību iestādēs iegūstamā izglītība būtu līdzvērtīga tai izglītībai, kādu nodrošina valsts skola.” (</w:t>
      </w:r>
      <w:r>
        <w:rPr>
          <w:rFonts w:ascii="Arial" w:hAnsi="Arial" w:cs="Arial"/>
          <w:i/>
          <w:iCs/>
          <w:sz w:val="20"/>
          <w:szCs w:val="20"/>
          <w:lang w:val="lv-LV"/>
        </w:rPr>
        <w:t>skatīt</w:t>
      </w:r>
      <w:r>
        <w:rPr>
          <w:rFonts w:ascii="Arial" w:hAnsi="Arial" w:cs="Arial"/>
          <w:sz w:val="20"/>
          <w:szCs w:val="20"/>
          <w:lang w:val="lv-LV"/>
        </w:rPr>
        <w:t xml:space="preserve">. </w:t>
      </w:r>
      <w:r>
        <w:rPr>
          <w:rFonts w:ascii="Arial" w:hAnsi="Arial" w:cs="Arial"/>
          <w:i/>
          <w:iCs/>
          <w:sz w:val="20"/>
          <w:szCs w:val="20"/>
          <w:lang w:val="lv-LV"/>
        </w:rPr>
        <w:t>Satversmes tiesas 2005.gada 14.septembra spriedums lietā Nr. 2005-02-0106</w:t>
      </w:r>
      <w:r>
        <w:rPr>
          <w:rFonts w:ascii="Arial" w:hAnsi="Arial" w:cs="Arial"/>
          <w:sz w:val="20"/>
          <w:szCs w:val="20"/>
          <w:lang w:val="lv-LV"/>
        </w:rPr>
        <w:t>).</w:t>
      </w:r>
    </w:p>
    <w:p w14:paraId="4DC89B64" w14:textId="77777777" w:rsidR="003573F6" w:rsidRDefault="003573F6">
      <w:pPr>
        <w:rPr>
          <w:rFonts w:ascii="Arial" w:hAnsi="Arial" w:cs="Arial"/>
          <w:sz w:val="20"/>
          <w:szCs w:val="20"/>
          <w:lang w:val="lv-LV"/>
        </w:rPr>
      </w:pPr>
    </w:p>
    <w:p w14:paraId="23FE35BA" w14:textId="77777777" w:rsidR="003573F6" w:rsidRDefault="00332D24">
      <w:pPr>
        <w:rPr>
          <w:rFonts w:ascii="Arial" w:hAnsi="Arial" w:cs="Arial"/>
          <w:sz w:val="20"/>
          <w:szCs w:val="20"/>
          <w:lang w:val="lv-LV"/>
        </w:rPr>
      </w:pPr>
      <w:r>
        <w:rPr>
          <w:rFonts w:ascii="Arial" w:hAnsi="Arial" w:cs="Arial"/>
          <w:sz w:val="20"/>
          <w:szCs w:val="20"/>
          <w:lang w:val="lv-LV"/>
        </w:rPr>
        <w:t>Izglītības likuma 60. pantā “Izglītības iestāžu finansēšana” nav atrunāts kopējais prombūtnes dienu skaits, kas ir pieļaujams audzēknim, kas apmeklē pašvaldības pirmsskolas izglītības iestādi, par ko tiks sniegts finansējums, un attiecīgi, kāds ir attaisnoto kavējumu limits, pēc kura vairs netiks sniegts finansējums. Turpretim Likumprojekts atrunā šādu kārtību privātajām pirmsskolas izglītības iestādēm.</w:t>
      </w:r>
    </w:p>
    <w:p w14:paraId="6A5FF7B6" w14:textId="77777777" w:rsidR="003573F6" w:rsidRDefault="003573F6">
      <w:pPr>
        <w:rPr>
          <w:rFonts w:ascii="Arial" w:hAnsi="Arial" w:cs="Arial"/>
          <w:sz w:val="20"/>
          <w:szCs w:val="20"/>
          <w:lang w:val="lv-LV"/>
        </w:rPr>
      </w:pPr>
    </w:p>
    <w:p w14:paraId="7EAEE478" w14:textId="77777777" w:rsidR="003573F6" w:rsidRDefault="00332D24">
      <w:pPr>
        <w:rPr>
          <w:rFonts w:ascii="Arial" w:hAnsi="Arial" w:cs="Arial"/>
          <w:sz w:val="20"/>
          <w:szCs w:val="20"/>
          <w:lang w:val="lv-LV"/>
        </w:rPr>
      </w:pPr>
      <w:r>
        <w:rPr>
          <w:rFonts w:ascii="Arial" w:hAnsi="Arial" w:cs="Arial"/>
          <w:sz w:val="20"/>
          <w:szCs w:val="20"/>
          <w:lang w:val="lv-LV"/>
        </w:rPr>
        <w:t>Ņemot vērā cilvēciskos aspektus, nav pamata uzskatīt, ka bērni, kas apmeklē privātās pirmsskolas izglītības iestādes slimo vai citu iemeslu dēļ apmeklē bērnudārzu retāk. Tāpat nav pamata uzskatīt, ka bērni vecuma grupā no pusotra līdz četru gadu vecumam slimo biežāk par bērniem no piecu gadu līdz (aptuveni) septiņu gadu vecumam, ņemot vērā, ka katrs bērns un viņa veselības stāvoklis ir individuāls. Tādēļ nav leģitīma pamata ieviest noteikumu par konkrētu atļaujamo kavējumu dienu skaitu atkarībā no bērna vec</w:t>
      </w:r>
      <w:r>
        <w:rPr>
          <w:rFonts w:ascii="Arial" w:hAnsi="Arial" w:cs="Arial"/>
          <w:sz w:val="20"/>
          <w:szCs w:val="20"/>
          <w:lang w:val="lv-LV"/>
        </w:rPr>
        <w:t>uma.</w:t>
      </w:r>
    </w:p>
    <w:p w14:paraId="167FCA41" w14:textId="77777777" w:rsidR="003573F6" w:rsidRDefault="003573F6">
      <w:pPr>
        <w:rPr>
          <w:rFonts w:ascii="Arial" w:hAnsi="Arial" w:cs="Arial"/>
          <w:sz w:val="20"/>
          <w:szCs w:val="20"/>
          <w:lang w:val="lv-LV"/>
        </w:rPr>
      </w:pPr>
    </w:p>
    <w:p w14:paraId="3F7EE06D" w14:textId="77777777" w:rsidR="003573F6" w:rsidRDefault="003573F6">
      <w:pPr>
        <w:rPr>
          <w:rFonts w:ascii="Arial" w:hAnsi="Arial" w:cs="Arial"/>
          <w:sz w:val="20"/>
          <w:szCs w:val="20"/>
          <w:lang w:val="lv-LV"/>
        </w:rPr>
      </w:pPr>
    </w:p>
    <w:p w14:paraId="01749403" w14:textId="77777777" w:rsidR="003573F6" w:rsidRDefault="00332D24">
      <w:pPr>
        <w:pStyle w:val="ListParagraph"/>
        <w:numPr>
          <w:ilvl w:val="0"/>
          <w:numId w:val="4"/>
        </w:numPr>
        <w:ind w:left="0" w:hanging="142"/>
        <w:rPr>
          <w:rFonts w:ascii="Arial" w:hAnsi="Arial" w:cs="Arial"/>
          <w:b/>
          <w:bCs/>
          <w:sz w:val="20"/>
          <w:szCs w:val="20"/>
          <w:lang w:val="lv-LV"/>
        </w:rPr>
      </w:pPr>
      <w:r>
        <w:rPr>
          <w:rFonts w:ascii="Arial" w:hAnsi="Arial" w:cs="Arial"/>
          <w:b/>
          <w:bCs/>
          <w:sz w:val="20"/>
          <w:szCs w:val="20"/>
          <w:lang w:val="lv-LV"/>
        </w:rPr>
        <w:t>LŪGUMS</w:t>
      </w:r>
    </w:p>
    <w:p w14:paraId="705EE578" w14:textId="77777777" w:rsidR="003573F6" w:rsidRDefault="003573F6">
      <w:pPr>
        <w:rPr>
          <w:rFonts w:ascii="Arial" w:hAnsi="Arial" w:cs="Arial"/>
          <w:sz w:val="20"/>
          <w:szCs w:val="20"/>
          <w:lang w:val="lv-LV"/>
        </w:rPr>
      </w:pPr>
    </w:p>
    <w:p w14:paraId="03961726" w14:textId="77777777" w:rsidR="003573F6" w:rsidRDefault="00332D24">
      <w:pPr>
        <w:rPr>
          <w:rFonts w:ascii="Arial" w:hAnsi="Arial" w:cs="Arial"/>
          <w:sz w:val="20"/>
          <w:szCs w:val="20"/>
          <w:lang w:val="lv-LV"/>
        </w:rPr>
      </w:pPr>
      <w:r>
        <w:rPr>
          <w:rFonts w:ascii="Arial" w:hAnsi="Arial" w:cs="Arial"/>
          <w:sz w:val="20"/>
          <w:szCs w:val="20"/>
          <w:lang w:val="lv-LV"/>
        </w:rPr>
        <w:t xml:space="preserve">Ievērojot minēto un pamatojoties uz Ministru kabineta 2009. gada 15. augusta noteikumiem Nr.970 "Sabiedrības līdzdalības kārtība attīstības plānošanas procesā" 2. punktu, 10. punktu, </w:t>
      </w:r>
    </w:p>
    <w:p w14:paraId="3002B0B2" w14:textId="77777777" w:rsidR="003573F6" w:rsidRDefault="003573F6">
      <w:pPr>
        <w:rPr>
          <w:rFonts w:ascii="Arial" w:hAnsi="Arial" w:cs="Arial"/>
          <w:sz w:val="20"/>
          <w:szCs w:val="20"/>
          <w:lang w:val="lv-LV"/>
        </w:rPr>
      </w:pPr>
    </w:p>
    <w:p w14:paraId="724176BA" w14:textId="77777777" w:rsidR="003573F6" w:rsidRDefault="00332D24">
      <w:pPr>
        <w:jc w:val="center"/>
        <w:rPr>
          <w:rFonts w:ascii="Arial" w:hAnsi="Arial" w:cs="Arial"/>
          <w:b/>
          <w:bCs/>
          <w:sz w:val="20"/>
          <w:szCs w:val="20"/>
          <w:lang w:val="lv-LV"/>
        </w:rPr>
      </w:pPr>
      <w:r>
        <w:rPr>
          <w:rFonts w:ascii="Arial" w:hAnsi="Arial" w:cs="Arial"/>
          <w:b/>
          <w:bCs/>
          <w:sz w:val="20"/>
          <w:szCs w:val="20"/>
          <w:lang w:val="lv-LV"/>
        </w:rPr>
        <w:t>lūdzu:</w:t>
      </w:r>
    </w:p>
    <w:p w14:paraId="5474A425" w14:textId="77777777" w:rsidR="003573F6" w:rsidRDefault="003573F6">
      <w:pPr>
        <w:rPr>
          <w:rFonts w:ascii="Arial" w:hAnsi="Arial" w:cs="Arial"/>
          <w:sz w:val="20"/>
          <w:szCs w:val="20"/>
          <w:lang w:val="lv-LV"/>
        </w:rPr>
      </w:pPr>
    </w:p>
    <w:p w14:paraId="19CA12E9" w14:textId="77777777" w:rsidR="003573F6" w:rsidRDefault="00332D24">
      <w:pPr>
        <w:pStyle w:val="ListParagraph"/>
        <w:numPr>
          <w:ilvl w:val="0"/>
          <w:numId w:val="3"/>
        </w:numPr>
        <w:rPr>
          <w:rFonts w:ascii="Arial" w:hAnsi="Arial" w:cs="Arial"/>
          <w:sz w:val="20"/>
          <w:szCs w:val="20"/>
          <w:lang w:val="lv-LV"/>
        </w:rPr>
      </w:pPr>
      <w:r>
        <w:rPr>
          <w:rFonts w:ascii="Arial" w:hAnsi="Arial" w:cs="Arial"/>
          <w:b/>
          <w:bCs/>
          <w:sz w:val="20"/>
          <w:szCs w:val="20"/>
          <w:lang w:val="lv-LV"/>
        </w:rPr>
        <w:t xml:space="preserve">pieņemt </w:t>
      </w:r>
      <w:r>
        <w:rPr>
          <w:rFonts w:ascii="Arial" w:hAnsi="Arial" w:cs="Arial"/>
          <w:sz w:val="20"/>
          <w:szCs w:val="20"/>
          <w:lang w:val="lv-LV"/>
        </w:rPr>
        <w:t>Latvijas privāto pirmsskolu biedrības, reģistrācijas numurs: 40008102814, atzinumu;</w:t>
      </w:r>
    </w:p>
    <w:p w14:paraId="78442498" w14:textId="77777777" w:rsidR="003573F6" w:rsidRDefault="003573F6">
      <w:pPr>
        <w:rPr>
          <w:rFonts w:ascii="Arial" w:hAnsi="Arial" w:cs="Arial"/>
          <w:sz w:val="20"/>
          <w:szCs w:val="20"/>
          <w:lang w:val="lv-LV"/>
        </w:rPr>
      </w:pPr>
    </w:p>
    <w:p w14:paraId="693CE502" w14:textId="77777777" w:rsidR="003573F6" w:rsidRDefault="00332D24">
      <w:pPr>
        <w:pStyle w:val="ListParagraph"/>
        <w:numPr>
          <w:ilvl w:val="0"/>
          <w:numId w:val="3"/>
        </w:numPr>
        <w:rPr>
          <w:rFonts w:ascii="Arial" w:hAnsi="Arial" w:cs="Arial"/>
          <w:sz w:val="20"/>
          <w:szCs w:val="20"/>
          <w:lang w:val="lv-LV"/>
        </w:rPr>
      </w:pPr>
      <w:r>
        <w:rPr>
          <w:rFonts w:ascii="Arial" w:hAnsi="Arial" w:cs="Arial"/>
          <w:b/>
          <w:bCs/>
          <w:sz w:val="20"/>
          <w:szCs w:val="20"/>
          <w:lang w:val="lv-LV"/>
        </w:rPr>
        <w:t>ņemt vērā</w:t>
      </w:r>
      <w:r>
        <w:rPr>
          <w:rFonts w:ascii="Arial" w:hAnsi="Arial" w:cs="Arial"/>
          <w:sz w:val="20"/>
          <w:szCs w:val="20"/>
          <w:lang w:val="lv-LV"/>
        </w:rPr>
        <w:t>, Latvijas privāto pirmsskolu biedrības, reģistrācijas numurs: 40008102814, atzinumā pausto viedokli un argumentāciju attiecībā uz publicētā likumprojekta grozījumiem, kas attiecas uz Ministru kabineta 2015. gada 8. decembra noteikumiem Nr. 709 "Noteikumi par izmaksu noteikšanas metodiku un kārtību, projekta ID numurs: 23-TA-2300, un noteikumu 9. punktu izteikt šādā redakcijā:</w:t>
      </w:r>
    </w:p>
    <w:p w14:paraId="602A7F6D" w14:textId="77777777" w:rsidR="003573F6" w:rsidRDefault="003573F6">
      <w:pPr>
        <w:rPr>
          <w:rFonts w:ascii="Arial" w:hAnsi="Arial" w:cs="Arial"/>
          <w:sz w:val="20"/>
          <w:szCs w:val="20"/>
          <w:lang w:val="lv-LV"/>
        </w:rPr>
      </w:pPr>
    </w:p>
    <w:p w14:paraId="5967628C" w14:textId="77777777" w:rsidR="003573F6" w:rsidRDefault="00332D24">
      <w:pPr>
        <w:shd w:val="clear" w:color="auto" w:fill="FFFFFF"/>
        <w:ind w:left="720"/>
        <w:rPr>
          <w:rFonts w:ascii="Arial" w:eastAsia="Times New Roman" w:hAnsi="Arial" w:cs="Arial"/>
          <w:i/>
          <w:iCs/>
          <w:sz w:val="20"/>
          <w:szCs w:val="20"/>
          <w:lang w:val="lv-LV" w:eastAsia="en-US"/>
        </w:rPr>
      </w:pPr>
      <w:r>
        <w:rPr>
          <w:rFonts w:ascii="Arial" w:eastAsia="Times New Roman" w:hAnsi="Arial" w:cs="Arial"/>
          <w:i/>
          <w:iCs/>
          <w:sz w:val="20"/>
          <w:szCs w:val="20"/>
          <w:lang w:val="lv-LV" w:eastAsia="en-US"/>
        </w:rPr>
        <w:t xml:space="preserve">"9. Pašvaldības atbalsts netiek piešķirts par dienām, kad bērns bez attaisnojoša </w:t>
      </w:r>
      <w:r>
        <w:rPr>
          <w:rFonts w:ascii="Arial" w:eastAsia="Times New Roman" w:hAnsi="Arial" w:cs="Arial"/>
          <w:i/>
          <w:iCs/>
          <w:sz w:val="20"/>
          <w:szCs w:val="20"/>
          <w:lang w:val="lv-LV" w:eastAsia="en-US"/>
        </w:rPr>
        <w:t>iemesla neapmeklē privāto izglītības iestādi. Šādā gadījumā pašvaldības atbalstu aprēķina proporcionāli apmeklējuma dienu skaitam. Par attaisnojošu iemeslu uzskatāma:</w:t>
      </w:r>
    </w:p>
    <w:p w14:paraId="6E3C688D" w14:textId="77777777" w:rsidR="003573F6" w:rsidRDefault="003573F6">
      <w:pPr>
        <w:pStyle w:val="ListParagraph"/>
        <w:shd w:val="clear" w:color="auto" w:fill="FFFFFF"/>
        <w:rPr>
          <w:rFonts w:ascii="Arial" w:eastAsia="Times New Roman" w:hAnsi="Arial" w:cs="Arial"/>
          <w:sz w:val="20"/>
          <w:szCs w:val="20"/>
          <w:lang w:val="lv-LV" w:eastAsia="en-US"/>
        </w:rPr>
      </w:pPr>
    </w:p>
    <w:p w14:paraId="1E83E54E" w14:textId="77777777" w:rsidR="003573F6" w:rsidRDefault="00332D24">
      <w:pPr>
        <w:pStyle w:val="ListParagraph"/>
        <w:numPr>
          <w:ilvl w:val="0"/>
          <w:numId w:val="5"/>
        </w:numPr>
        <w:shd w:val="clear" w:color="auto" w:fill="FFFFFF"/>
        <w:ind w:left="1080"/>
        <w:rPr>
          <w:rFonts w:ascii="Arial" w:eastAsia="Times New Roman" w:hAnsi="Arial" w:cs="Arial"/>
          <w:i/>
          <w:iCs/>
          <w:sz w:val="20"/>
          <w:szCs w:val="20"/>
          <w:lang w:val="lv-LV" w:eastAsia="en-US"/>
        </w:rPr>
      </w:pPr>
      <w:r>
        <w:rPr>
          <w:rFonts w:ascii="Arial" w:eastAsia="Times New Roman" w:hAnsi="Arial" w:cs="Arial"/>
          <w:i/>
          <w:iCs/>
          <w:sz w:val="20"/>
          <w:szCs w:val="20"/>
          <w:lang w:val="lv-LV" w:eastAsia="en-US"/>
        </w:rPr>
        <w:t xml:space="preserve">prombūtne veselības stāvokļa dēļ vai cita gadījuma dēļ, ko apliecina ārsta zīme vai ar bērna likumīgā pārstāvja sniegtu informāciju.” </w:t>
      </w:r>
    </w:p>
    <w:p w14:paraId="4500B362" w14:textId="77777777" w:rsidR="003573F6" w:rsidRDefault="003573F6">
      <w:pPr>
        <w:shd w:val="clear" w:color="auto" w:fill="FFFFFF"/>
        <w:rPr>
          <w:rFonts w:ascii="Arial" w:eastAsia="Times New Roman" w:hAnsi="Arial" w:cs="Arial"/>
          <w:i/>
          <w:iCs/>
          <w:sz w:val="20"/>
          <w:szCs w:val="20"/>
          <w:lang w:val="lv-LV" w:eastAsia="en-US"/>
        </w:rPr>
      </w:pPr>
    </w:p>
    <w:p w14:paraId="46EE8C78" w14:textId="77777777" w:rsidR="003573F6" w:rsidRDefault="00332D24">
      <w:pPr>
        <w:pStyle w:val="ListParagraph"/>
        <w:numPr>
          <w:ilvl w:val="0"/>
          <w:numId w:val="3"/>
        </w:numPr>
        <w:shd w:val="clear" w:color="auto" w:fill="FFFFFF"/>
        <w:rPr>
          <w:rFonts w:ascii="Arial" w:eastAsia="Times New Roman" w:hAnsi="Arial" w:cs="Arial"/>
          <w:sz w:val="20"/>
          <w:szCs w:val="20"/>
          <w:lang w:val="lv-LV" w:eastAsia="en-US"/>
        </w:rPr>
      </w:pPr>
      <w:r>
        <w:rPr>
          <w:rFonts w:ascii="Arial" w:eastAsia="Times New Roman" w:hAnsi="Arial" w:cs="Arial"/>
          <w:sz w:val="20"/>
          <w:szCs w:val="20"/>
          <w:lang w:val="lv-LV" w:eastAsia="en-US"/>
        </w:rPr>
        <w:t>Šajā vēstulē norādīto atspoguļot</w:t>
      </w:r>
      <w:bookmarkStart w:id="0" w:name="_Hlk109381412"/>
      <w:r>
        <w:rPr>
          <w:rFonts w:ascii="Arial" w:eastAsia="Times New Roman" w:hAnsi="Arial" w:cs="Arial"/>
          <w:sz w:val="20"/>
          <w:szCs w:val="20"/>
          <w:lang w:val="lv-LV" w:eastAsia="en-US"/>
        </w:rPr>
        <w:t xml:space="preserve"> </w:t>
      </w:r>
      <w:r>
        <w:rPr>
          <w:rFonts w:ascii="Arial" w:hAnsi="Arial" w:cs="Arial"/>
          <w:sz w:val="20"/>
          <w:szCs w:val="20"/>
          <w:shd w:val="clear" w:color="auto" w:fill="FFFFFF"/>
          <w:lang w:val="lv-LV"/>
        </w:rPr>
        <w:t>tiesību akta – Likumprojekta, sākotnējās ietekmes novērtējuma ziņojumā (anotācijā).</w:t>
      </w:r>
    </w:p>
    <w:p w14:paraId="488FB794" w14:textId="77777777" w:rsidR="003573F6" w:rsidRDefault="003573F6">
      <w:pPr>
        <w:rPr>
          <w:rFonts w:ascii="Arial" w:hAnsi="Arial" w:cs="Arial"/>
          <w:sz w:val="20"/>
          <w:szCs w:val="20"/>
          <w:lang w:val="lv-LV"/>
        </w:rPr>
      </w:pPr>
    </w:p>
    <w:p w14:paraId="4C827664" w14:textId="77777777" w:rsidR="003573F6" w:rsidRDefault="003573F6">
      <w:pPr>
        <w:rPr>
          <w:rFonts w:ascii="Arial" w:hAnsi="Arial" w:cs="Arial"/>
          <w:sz w:val="20"/>
          <w:szCs w:val="20"/>
          <w:lang w:val="lv-LV"/>
        </w:rPr>
      </w:pPr>
    </w:p>
    <w:p w14:paraId="4404BB10" w14:textId="77777777" w:rsidR="003573F6" w:rsidRDefault="003573F6">
      <w:pPr>
        <w:rPr>
          <w:rFonts w:ascii="Arial" w:hAnsi="Arial" w:cs="Arial"/>
          <w:sz w:val="20"/>
          <w:szCs w:val="20"/>
          <w:lang w:val="lv-LV"/>
        </w:rPr>
      </w:pPr>
    </w:p>
    <w:p w14:paraId="04891B66" w14:textId="77777777" w:rsidR="003573F6" w:rsidRDefault="003573F6">
      <w:pPr>
        <w:rPr>
          <w:rFonts w:ascii="Arial" w:hAnsi="Arial" w:cs="Arial"/>
          <w:sz w:val="20"/>
          <w:szCs w:val="20"/>
          <w:lang w:val="lv-LV"/>
        </w:rPr>
      </w:pPr>
    </w:p>
    <w:p w14:paraId="1AECCF94" w14:textId="77777777" w:rsidR="003573F6" w:rsidRDefault="00332D24">
      <w:pPr>
        <w:rPr>
          <w:rFonts w:ascii="Arial" w:hAnsi="Arial" w:cs="Arial"/>
          <w:sz w:val="20"/>
          <w:szCs w:val="20"/>
          <w:lang w:val="lv-LV"/>
        </w:rPr>
      </w:pPr>
      <w:r>
        <w:rPr>
          <w:rFonts w:ascii="Arial" w:hAnsi="Arial" w:cs="Arial"/>
          <w:sz w:val="20"/>
          <w:szCs w:val="20"/>
          <w:lang w:val="lv-LV"/>
        </w:rPr>
        <w:lastRenderedPageBreak/>
        <w:t xml:space="preserve">Ar patiesu cieņu, </w:t>
      </w:r>
    </w:p>
    <w:p w14:paraId="09E42B19" w14:textId="77777777" w:rsidR="003573F6" w:rsidRDefault="003573F6">
      <w:pPr>
        <w:rPr>
          <w:rFonts w:ascii="Arial" w:hAnsi="Arial" w:cs="Arial"/>
          <w:sz w:val="20"/>
          <w:szCs w:val="20"/>
          <w:lang w:val="lv-LV"/>
        </w:rPr>
      </w:pPr>
    </w:p>
    <w:p w14:paraId="115618C1" w14:textId="77777777" w:rsidR="003573F6" w:rsidRDefault="00332D24">
      <w:pPr>
        <w:contextualSpacing/>
        <w:rPr>
          <w:rFonts w:ascii="Arial" w:hAnsi="Arial" w:cs="Arial"/>
          <w:b/>
          <w:bCs/>
          <w:sz w:val="20"/>
          <w:szCs w:val="20"/>
          <w:lang w:val="lv-LV"/>
        </w:rPr>
      </w:pPr>
      <w:r>
        <w:rPr>
          <w:rFonts w:ascii="Arial" w:hAnsi="Arial" w:cs="Arial"/>
          <w:b/>
          <w:bCs/>
          <w:sz w:val="20"/>
          <w:szCs w:val="20"/>
          <w:lang w:val="lv-LV"/>
        </w:rPr>
        <w:t xml:space="preserve">Latvijas privāto pirmsskolu biedrības </w:t>
      </w:r>
    </w:p>
    <w:p w14:paraId="2F006035" w14:textId="77777777" w:rsidR="003573F6" w:rsidRDefault="00332D24">
      <w:pPr>
        <w:contextualSpacing/>
        <w:rPr>
          <w:rFonts w:ascii="Arial" w:hAnsi="Arial" w:cs="Arial"/>
          <w:b/>
          <w:bCs/>
          <w:sz w:val="20"/>
          <w:szCs w:val="20"/>
          <w:lang w:val="lv-LV"/>
        </w:rPr>
      </w:pPr>
      <w:r>
        <w:rPr>
          <w:rFonts w:ascii="Arial" w:hAnsi="Arial" w:cs="Arial"/>
          <w:sz w:val="20"/>
          <w:szCs w:val="20"/>
          <w:lang w:val="lv-LV"/>
        </w:rPr>
        <w:t>Izpildinstitūcijas pilnvarotā persona</w:t>
      </w:r>
      <w:r>
        <w:rPr>
          <w:rFonts w:ascii="Arial" w:hAnsi="Arial" w:cs="Arial"/>
          <w:b/>
          <w:bCs/>
          <w:sz w:val="20"/>
          <w:szCs w:val="20"/>
          <w:lang w:val="lv-LV"/>
        </w:rPr>
        <w:t xml:space="preserve"> </w:t>
      </w:r>
    </w:p>
    <w:p w14:paraId="3C779EA8" w14:textId="77777777" w:rsidR="003573F6" w:rsidRDefault="00332D24">
      <w:pPr>
        <w:contextualSpacing/>
        <w:rPr>
          <w:rFonts w:ascii="Arial" w:hAnsi="Arial" w:cs="Arial"/>
          <w:b/>
          <w:bCs/>
          <w:sz w:val="20"/>
          <w:szCs w:val="20"/>
          <w:lang w:val="lv-LV"/>
        </w:rPr>
      </w:pPr>
      <w:r>
        <w:rPr>
          <w:rFonts w:ascii="Arial" w:hAnsi="Arial" w:cs="Arial"/>
          <w:b/>
          <w:bCs/>
          <w:sz w:val="20"/>
          <w:szCs w:val="20"/>
          <w:lang w:val="lv-LV"/>
        </w:rPr>
        <w:t>Daina Kājiņa</w:t>
      </w:r>
    </w:p>
    <w:p w14:paraId="540E5EDC" w14:textId="77777777" w:rsidR="003573F6" w:rsidRDefault="003573F6">
      <w:pPr>
        <w:contextualSpacing/>
        <w:rPr>
          <w:rFonts w:ascii="Arial" w:hAnsi="Arial" w:cs="Arial"/>
          <w:b/>
          <w:bCs/>
          <w:sz w:val="20"/>
          <w:szCs w:val="20"/>
          <w:lang w:val="lv-LV"/>
        </w:rPr>
      </w:pPr>
    </w:p>
    <w:p w14:paraId="4659F0DE" w14:textId="77777777" w:rsidR="003573F6" w:rsidRDefault="00332D24">
      <w:pPr>
        <w:jc w:val="center"/>
      </w:pPr>
      <w:r>
        <w:rPr>
          <w:rFonts w:ascii="Arial" w:hAnsi="Arial" w:cs="Arial"/>
          <w:i/>
          <w:iCs/>
          <w:sz w:val="20"/>
          <w:szCs w:val="20"/>
          <w:lang w:val="lv-LV"/>
        </w:rPr>
        <w:t>Šis dokuments ir parakstīts ar drošu elektronisko parakstu un satur laika zīmogu</w:t>
      </w:r>
      <w:bookmarkEnd w:id="0"/>
      <w:r>
        <w:rPr>
          <w:rFonts w:ascii="Arial" w:hAnsi="Arial" w:cs="Arial"/>
          <w:i/>
          <w:iCs/>
          <w:sz w:val="20"/>
          <w:szCs w:val="20"/>
          <w:lang w:val="lv-LV"/>
        </w:rPr>
        <w:t>.</w:t>
      </w:r>
    </w:p>
    <w:sectPr w:rsidR="003573F6">
      <w:footerReference w:type="default" r:id="rId9"/>
      <w:pgSz w:w="11906" w:h="16838"/>
      <w:pgMar w:top="1440" w:right="1440" w:bottom="1440" w:left="144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49C16" w14:textId="77777777" w:rsidR="00332D24" w:rsidRDefault="00332D24">
      <w:r>
        <w:separator/>
      </w:r>
    </w:p>
  </w:endnote>
  <w:endnote w:type="continuationSeparator" w:id="0">
    <w:p w14:paraId="178700F6" w14:textId="77777777" w:rsidR="00332D24" w:rsidRDefault="00332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3542798"/>
      <w:docPartObj>
        <w:docPartGallery w:val="Page Numbers (Bottom of Page)"/>
        <w:docPartUnique/>
      </w:docPartObj>
    </w:sdtPr>
    <w:sdtEndPr/>
    <w:sdtContent>
      <w:p w14:paraId="7C90347F" w14:textId="77777777" w:rsidR="003573F6" w:rsidRDefault="00332D24">
        <w:pPr>
          <w:pStyle w:val="Footer"/>
          <w:jc w:val="right"/>
        </w:pPr>
        <w:r>
          <w:rPr>
            <w:rFonts w:ascii="Arial" w:hAnsi="Arial" w:cs="Arial"/>
            <w:sz w:val="18"/>
            <w:szCs w:val="18"/>
          </w:rPr>
          <w:t xml:space="preserve">Lapa </w:t>
        </w:r>
        <w:r>
          <w:rPr>
            <w:rFonts w:ascii="Arial" w:hAnsi="Arial" w:cs="Arial"/>
            <w:sz w:val="18"/>
            <w:szCs w:val="18"/>
          </w:rPr>
          <w:fldChar w:fldCharType="begin"/>
        </w:r>
        <w:r>
          <w:rPr>
            <w:rFonts w:ascii="Arial" w:hAnsi="Arial" w:cs="Arial"/>
            <w:sz w:val="18"/>
            <w:szCs w:val="18"/>
          </w:rPr>
          <w:instrText>PAGE</w:instrText>
        </w:r>
        <w:r>
          <w:rPr>
            <w:rFonts w:ascii="Arial" w:hAnsi="Arial" w:cs="Arial"/>
            <w:sz w:val="18"/>
            <w:szCs w:val="18"/>
          </w:rPr>
          <w:fldChar w:fldCharType="separate"/>
        </w:r>
        <w:r>
          <w:rPr>
            <w:rFonts w:ascii="Arial" w:hAnsi="Arial" w:cs="Arial"/>
            <w:sz w:val="18"/>
            <w:szCs w:val="18"/>
          </w:rPr>
          <w:t>8</w:t>
        </w:r>
        <w:r>
          <w:rPr>
            <w:rFonts w:ascii="Arial" w:hAnsi="Arial" w:cs="Arial"/>
            <w:sz w:val="18"/>
            <w:szCs w:val="18"/>
          </w:rPr>
          <w:fldChar w:fldCharType="end"/>
        </w:r>
        <w:r>
          <w:rPr>
            <w:rFonts w:ascii="Arial" w:hAnsi="Arial" w:cs="Arial"/>
            <w:sz w:val="18"/>
            <w:szCs w:val="18"/>
          </w:rPr>
          <w:t xml:space="preserve"> no 8</w:t>
        </w:r>
      </w:p>
      <w:p w14:paraId="433AF8A1" w14:textId="77777777" w:rsidR="003573F6" w:rsidRDefault="00332D24">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1FE0B" w14:textId="77777777" w:rsidR="00332D24" w:rsidRDefault="00332D24">
      <w:r>
        <w:separator/>
      </w:r>
    </w:p>
  </w:footnote>
  <w:footnote w:type="continuationSeparator" w:id="0">
    <w:p w14:paraId="0289A3F4" w14:textId="77777777" w:rsidR="00332D24" w:rsidRDefault="00332D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7E3F"/>
    <w:multiLevelType w:val="multilevel"/>
    <w:tmpl w:val="34AC1092"/>
    <w:lvl w:ilvl="0">
      <w:start w:val="9"/>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AD3034"/>
    <w:multiLevelType w:val="multilevel"/>
    <w:tmpl w:val="066CBC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675BD5"/>
    <w:multiLevelType w:val="multilevel"/>
    <w:tmpl w:val="7474E66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73B46D3"/>
    <w:multiLevelType w:val="multilevel"/>
    <w:tmpl w:val="9208CBA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32436E77"/>
    <w:multiLevelType w:val="multilevel"/>
    <w:tmpl w:val="3FAE69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C961FE3"/>
    <w:multiLevelType w:val="multilevel"/>
    <w:tmpl w:val="DE66A2A0"/>
    <w:lvl w:ilvl="0">
      <w:start w:val="2"/>
      <w:numFmt w:val="decimal"/>
      <w:lvlText w:val="9.%1"/>
      <w:lvlJc w:val="left"/>
      <w:pPr>
        <w:ind w:left="1440" w:hanging="360"/>
      </w:pPr>
      <w:rPr>
        <w:rFonts w:ascii="Arial" w:hAnsi="Arial"/>
        <w:i/>
        <w:iCs/>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4B06815"/>
    <w:multiLevelType w:val="multilevel"/>
    <w:tmpl w:val="7C2E6AC4"/>
    <w:lvl w:ilvl="0">
      <w:start w:val="9"/>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88143976">
    <w:abstractNumId w:val="6"/>
  </w:num>
  <w:num w:numId="2" w16cid:durableId="474643221">
    <w:abstractNumId w:val="5"/>
  </w:num>
  <w:num w:numId="3" w16cid:durableId="955714680">
    <w:abstractNumId w:val="1"/>
  </w:num>
  <w:num w:numId="4" w16cid:durableId="10425093">
    <w:abstractNumId w:val="2"/>
  </w:num>
  <w:num w:numId="5" w16cid:durableId="1412922281">
    <w:abstractNumId w:val="0"/>
  </w:num>
  <w:num w:numId="6" w16cid:durableId="665287068">
    <w:abstractNumId w:val="4"/>
  </w:num>
  <w:num w:numId="7" w16cid:durableId="15818721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3F6"/>
    <w:rsid w:val="00332D24"/>
    <w:rsid w:val="003573F6"/>
  </w:rsids>
  <m:mathPr>
    <m:mathFont m:val="Cambria Math"/>
    <m:brkBin m:val="before"/>
    <m:brkBinSub m:val="--"/>
    <m:smallFrac m:val="0"/>
    <m:dispDef/>
    <m:lMargin m:val="0"/>
    <m:rMargin m:val="0"/>
    <m:defJc m:val="centerGroup"/>
    <m:wrapIndent m:val="1440"/>
    <m:intLim m:val="subSup"/>
    <m:naryLim m:val="undOvr"/>
  </m:mathPr>
  <w:themeFontLan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C8B71"/>
  <w15:docId w15:val="{0C913F38-FBAC-44A4-9547-4FE3DF4FC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B2D"/>
    <w:pPr>
      <w:jc w:val="both"/>
    </w:pPr>
    <w:rPr>
      <w:rFonts w:ascii="Times New Roman" w:eastAsiaTheme="minorEastAsia" w:hAnsi="Times New Roman" w:cs="Times New Roman"/>
      <w:kern w:val="0"/>
      <w:lang w:val="en-US"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556B2D"/>
    <w:rPr>
      <w:color w:val="0563C1" w:themeColor="hyperlink"/>
      <w:u w:val="single"/>
    </w:rPr>
  </w:style>
  <w:style w:type="character" w:customStyle="1" w:styleId="FooterChar">
    <w:name w:val="Footer Char"/>
    <w:basedOn w:val="DefaultParagraphFont"/>
    <w:link w:val="Footer"/>
    <w:uiPriority w:val="99"/>
    <w:qFormat/>
    <w:rsid w:val="00556B2D"/>
    <w:rPr>
      <w:rFonts w:ascii="Times New Roman" w:eastAsiaTheme="minorEastAsia" w:hAnsi="Times New Roman" w:cs="Times New Roman"/>
      <w:kern w:val="0"/>
      <w:lang w:val="en-US" w:eastAsia="zh-CN"/>
      <w14:ligatures w14:val="none"/>
    </w:rPr>
  </w:style>
  <w:style w:type="character" w:customStyle="1" w:styleId="ListParagraphChar">
    <w:name w:val="List Paragraph Char"/>
    <w:link w:val="ListParagraph"/>
    <w:uiPriority w:val="34"/>
    <w:qFormat/>
    <w:locked/>
    <w:rsid w:val="00556B2D"/>
    <w:rPr>
      <w:rFonts w:ascii="Times New Roman" w:eastAsiaTheme="minorEastAsia" w:hAnsi="Times New Roman" w:cs="Times New Roman"/>
      <w:kern w:val="0"/>
      <w:lang w:val="en-US" w:eastAsia="zh-CN"/>
      <w14:ligatures w14:val="none"/>
    </w:rPr>
  </w:style>
  <w:style w:type="character" w:styleId="UnresolvedMention">
    <w:name w:val="Unresolved Mention"/>
    <w:basedOn w:val="DefaultParagraphFont"/>
    <w:uiPriority w:val="99"/>
    <w:semiHidden/>
    <w:unhideWhenUsed/>
    <w:qFormat/>
    <w:rsid w:val="0097216F"/>
    <w:rPr>
      <w:color w:val="605E5C"/>
      <w:shd w:val="clear" w:color="auto" w:fill="E1DFDD"/>
    </w:rPr>
  </w:style>
  <w:style w:type="character" w:customStyle="1" w:styleId="HeaderChar">
    <w:name w:val="Header Char"/>
    <w:basedOn w:val="DefaultParagraphFont"/>
    <w:link w:val="Header"/>
    <w:uiPriority w:val="99"/>
    <w:qFormat/>
    <w:rsid w:val="003B4C0E"/>
    <w:rPr>
      <w:rFonts w:ascii="Times New Roman" w:eastAsiaTheme="minorEastAsia" w:hAnsi="Times New Roman" w:cs="Times New Roman"/>
      <w:kern w:val="0"/>
      <w:lang w:val="en-US" w:eastAsia="zh-CN"/>
      <w14:ligatures w14:val="none"/>
    </w:rPr>
  </w:style>
  <w:style w:type="character" w:customStyle="1" w:styleId="ListLabel1">
    <w:name w:val="ListLabel 1"/>
    <w:qFormat/>
    <w:rPr>
      <w:rFonts w:ascii="Arial" w:hAnsi="Arial"/>
      <w:i/>
      <w:iCs/>
      <w:sz w:val="20"/>
    </w:rPr>
  </w:style>
  <w:style w:type="character" w:customStyle="1" w:styleId="ListLabel2">
    <w:name w:val="ListLabel 2"/>
    <w:qFormat/>
    <w:rPr>
      <w:rFonts w:ascii="Arial" w:hAnsi="Arial" w:cs="Arial"/>
      <w:color w:val="auto"/>
      <w:sz w:val="20"/>
      <w:szCs w:val="20"/>
    </w:rPr>
  </w:style>
  <w:style w:type="character" w:customStyle="1" w:styleId="ListLabel3">
    <w:name w:val="ListLabel 3"/>
    <w:qFormat/>
    <w:rPr>
      <w:rFonts w:ascii="Arial" w:hAnsi="Arial" w:cs="Arial"/>
      <w:color w:val="auto"/>
      <w:sz w:val="20"/>
      <w:szCs w:val="20"/>
      <w:lang w:val="lv-LV"/>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ListParagraph">
    <w:name w:val="List Paragraph"/>
    <w:basedOn w:val="Normal"/>
    <w:link w:val="ListParagraphChar"/>
    <w:uiPriority w:val="34"/>
    <w:qFormat/>
    <w:rsid w:val="00556B2D"/>
    <w:pPr>
      <w:ind w:left="720"/>
      <w:contextualSpacing/>
    </w:pPr>
  </w:style>
  <w:style w:type="paragraph" w:styleId="Footer">
    <w:name w:val="footer"/>
    <w:basedOn w:val="Normal"/>
    <w:link w:val="FooterChar"/>
    <w:uiPriority w:val="99"/>
    <w:unhideWhenUsed/>
    <w:rsid w:val="00556B2D"/>
    <w:pPr>
      <w:tabs>
        <w:tab w:val="center" w:pos="4680"/>
        <w:tab w:val="right" w:pos="9360"/>
      </w:tabs>
    </w:pPr>
  </w:style>
  <w:style w:type="paragraph" w:styleId="Header">
    <w:name w:val="header"/>
    <w:basedOn w:val="Normal"/>
    <w:link w:val="HeaderChar"/>
    <w:uiPriority w:val="99"/>
    <w:unhideWhenUsed/>
    <w:rsid w:val="003B4C0E"/>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janis.citskovskis@mk.gov.lv" TargetMode="External"/><Relationship Id="rId3" Type="http://schemas.openxmlformats.org/officeDocument/2006/relationships/settings" Target="settings.xml"/><Relationship Id="rId7" Type="http://schemas.openxmlformats.org/officeDocument/2006/relationships/hyperlink" Target="mailto:pasts@vara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17452</Words>
  <Characters>9949</Characters>
  <Application>Microsoft Office Word</Application>
  <DocSecurity>0</DocSecurity>
  <Lines>82</Lines>
  <Paragraphs>54</Paragraphs>
  <ScaleCrop>false</ScaleCrop>
  <Company/>
  <LinksUpToDate>false</LinksUpToDate>
  <CharactersWithSpaces>27347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Tīna Kivliņa</dc:creator>
  <dc:description/>
  <cp:lastModifiedBy>Jānis Ilgavižs</cp:lastModifiedBy>
  <cp:revision>2</cp:revision>
  <dcterms:created xsi:type="dcterms:W3CDTF">2023-12-18T12:07:00Z</dcterms:created>
  <dcterms:modified xsi:type="dcterms:W3CDTF">2023-12-18T12:07:00Z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