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Zemkopības nozares projekta “Zemkopības ministrijas padotībā esošo iestāžu informācijas tehnoloģiju risinājumu pilnveide kontroles procesu un datu apmaiņas uzlabošanai”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projekta pabeigšanas noteikt projekta rezultātu uzturēšanas izmaksas ne vairāk kā 270 000 </w:t>
            </w:r>
            <w:r w:rsidR="00000000" w:rsidRPr="00000000" w:rsidDel="00000000">
              <w:rPr>
                <w:i w:val="1"/>
                <w:rtl w:val="0"/>
              </w:rPr>
              <w:t xml:space="preserve">euro </w:t>
            </w:r>
            <w:r w:rsidR="00000000" w:rsidRPr="00000000" w:rsidDel="00000000">
              <w:rPr>
                <w:rtl w:val="0"/>
              </w:rPr>
              <w:t xml:space="preserve">gadā. Zemkopības ministrijai finansējumu projekta rezultātu uzturēšanas izmaksu segšanai pieprasīt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5.punktā norādīto informāciju par uzturēšanas izmaksām, ievērojot sniegto iebildumu pie anotācijas 3.sadaļas.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6.2.apakšpunktā sniegto informāciju par uzturēšanas izmaksām pēc projekta pabeigšanas papildināt ar šo izmaksu aprēķinu, norādot uzturēšanas izmaksu pozīcijas un to apmērus. Vienlaikus, ievērojot projekta pasē norādīto, ka projekta realizācijai plānots izmantot esošo nozares IKT infrastruktūru, kā arī to, ka projekta rezultātā tiks samazināta sistēmu dublēšanās un attiecīgi arī uzturēšanas izmaksas, kā arī projekta pasē norādīto, ka viens no projekta lietderības aspektiem ir izmaksu ietaupījums publiskajā pārvaldē, lūdzam skaidrot, kāpēc tiek noteiktas jaunas uzturēšanas izmaksas, kuru segšanai plānots pieprasīt papildu finansējumu, kā arī, kāpēc tās nav nodrošināmas esošo sistēmu uzturēšanai pieejamā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uzturēšanas izmaksas ir jānosaka projekta ietvaros izveidotā risinājuma kapitālieguldījumu uzturēšanai, bet nav atbalstāmi, ka tās ietvertu izmaksas attīstībai un pilnveidojumiem, kas būtu jauni kapitālieguldījumi.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anotācijas 3.sadaļas 6.2.apakšunktā norādītā informācija par uzturēšanas izmaksām 315 000 </w:t>
            </w:r>
            <w:r w:rsidR="00000000" w:rsidRPr="00000000" w:rsidDel="00000000">
              <w:rPr>
                <w:i w:val="1"/>
                <w:rtl w:val="0"/>
              </w:rPr>
              <w:t xml:space="preserve">euro </w:t>
            </w:r>
            <w:r w:rsidR="00000000" w:rsidRPr="00000000" w:rsidDel="00000000">
              <w:rPr>
                <w:rtl w:val="0"/>
              </w:rPr>
              <w:t xml:space="preserve">gadā nesakrīt ar uzturēšanas izmaksu ikgadējo apmēru, kas norādīts projekta pasē (35 000 </w:t>
            </w:r>
            <w:r w:rsidR="00000000" w:rsidRPr="00000000" w:rsidDel="00000000">
              <w:rPr>
                <w:i w:val="1"/>
                <w:rtl w:val="0"/>
              </w:rPr>
              <w:t xml:space="preserve">euro </w:t>
            </w:r>
            <w:r w:rsidR="00000000" w:rsidRPr="00000000" w:rsidDel="00000000">
              <w:rPr>
                <w:rtl w:val="0"/>
              </w:rPr>
              <w:t xml:space="preserve">gadā) un rīkojuma projekta 5.punktā (270 000 </w:t>
            </w:r>
            <w:r w:rsidR="00000000" w:rsidRPr="00000000" w:rsidDel="00000000">
              <w:rPr>
                <w:i w:val="1"/>
                <w:rtl w:val="0"/>
              </w:rPr>
              <w:t xml:space="preserve">euro </w:t>
            </w:r>
            <w:r w:rsidR="00000000" w:rsidRPr="00000000" w:rsidDel="00000000">
              <w:rPr>
                <w:rtl w:val="0"/>
              </w:rPr>
              <w:t xml:space="preserve">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pārskatīt un precizēt anotācijas 3.sadaļā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3.3.7. apakšsadaļu "Projekta ieguvumu rādītāji (KPI) attiecīgajam lietderības aspektam" ar informāciju par konkrētajiem pierādījumiem atbilstības un audita pierādījumu nodrošināšanai ES/OECD prasību izpildei. Šobrīd sniegta informācija ir vispārīga un nav izmērāmā.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3.3.5.sadaļu "Projekta ieguvumu rādītāji (KPI) attiecīgajam lietderības aspektam" ar informāciju attiecībā uz laiku, kas tiek tērēts vidējām apstrādes ciklam šobrīd un plānotajam laikam pēc projekta ieviešanas.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ZM precizēt, vai 3.3.1. apakšsadaļā "Projekta ieguvumu rādītājs (KPI) attiecīgajam lietderības aspektam." runa ir par kalendāra dienām vai darba dienām.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projekta pase sniegtu pilnu informāciju par kopējām investīcijām Zemkopības ministrijas un tās padotībā esošo iestāžu informācijas un komunikāciju tehnoloģiju attīstībai, aicinām ZM projekta pases (1pielikums) 2.2.punktā (saistība ar citiem projektiem) aiz katra projekta iekavas norādīt tam piešķirtā finansējuma apjomus.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6.sadaļā "Izmaksu un ieguvumu" analīze, lūdzam veikt precizējumus un papildinājumus: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norādīt aprēķinu, datu avotus un pamatojumu 1.sistēmas ieguvumam, kas noteikts 6 210 000 eiro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pārskatīt visu sistēmu lietderības aprēķinos iekļauto investīciju izmaksu apmēru, jo visus skaitļus (2 000 000+350 000+350 000) summējot iegūst 2,7milj eiro nevis 3,5milj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1.sistēmas kopējās izmaksas, jo 2 000 000 sasummējot ar 200 000*5 nav 2 200 000, kā ir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saskaņā ar 1.3.1.1.SAMP nosacījumiem, projekta dzīves cikls ir nosakāms 10-15gadi, ieskaitot investīciju projekta īstenošanas periodu. Ja plānotā projekta dzīves cikla garums neatbilst 10-15 gadu periodam, tad tas projekta iesniegumā būs papildus jāpamato.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Ausmane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pasē aizpildīt informāciju 5.3.punktā, ņemot vērā, ka 5.2.punktā  ir norādīts, ka tiks attīstīta KUVIS sistēma 3 valsts iestādēm: Valsts augu aizsardzības dienests, Lauku atbalsta dienests, Zemkopības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Inguna Arāja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projekta pases 4.1.punktu, norādot ERAF finansējuma un valsts budžeta finansējuma apmēru, kā arī izmaksu sadalījumu pa galvenajām izmaksu grupām. Vienlaikus pārliecinoties vai projekta pasē nav nepieciešams noteikt citu personāla izmaksu apmēru saskaņā ar MK noteikumu 32.punktu. Vēršam uzmanību, ka izņēmuma gadījumā projekta pasē var noteikt citu personāla izmaksu apmēru, kad, atbilstoši projekta būtībai (piemēram, informācijas sistēmas izstrādes darbi tiek veikti iestādes resursu ietvaros) personāla izmaksas pārsniedz 20%.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Inguna Arāja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3.4.punkta apakšpunktos 3.4.4., 3.4.5. un 3.4.6. precizēt mērvienības formulējumu un sasniedzamo vērtību, ņemot vērā, ka jānorāda konkrēti projekta rezultāti, kas tiks sasniegti īstenojot projektu,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3.4.4. - "Piekļuve tiešsaistē" - "visi reģistrētie lietotāji";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3.4.5. - "Digitāla sistēma" - "1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3.4.6. - "Digitalizēts process" - "1 process" vai tml., tādējādi ļaujot arī pārliecināties par norādīto rezultātu sasniedzamību.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Inguna Arāja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projekta pases 3.4.1.punkta kolonnu "Lietotāju skaits", skaidrojot vai norādītie lietotāji - saimnieciskās darbības veicēji - ir unikālas vērtības.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Inguna Arāja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3.3.punktā kā atbildīgo institūciju par rādītāju sasniegšanu norādīt arī Zemkopības ministriju, kā arī projekta pasi papildināt, kādas darbības un aktivitātes projektā veiks iesaistītie sadarbības partneri un vai sadarbības partneriem šo darbību un aktivitāšu īstenošanai tiks piešķirts projekta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5.4.punktā norādīt termiņu (ceturksni) datu kopu pieejamībai.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projekta pases 3.4.punktā norādītos projektā sasniedzamos rezultātus saskaņā ar anotācijā aprakstītajām projekta aktivitātēm un projekta pases 5.1.1. un 5.2.punktā norādīto, kā arī izvērtēt, vai atsevišķi punkti būtu pārceļami no 3.4.punkta uz 3.3.punktu kā ieguvumu rādītāji. Projekta pases 3.4.punktā norādāmi konkrēti projekta rezultāti, kas tiks sasniegti, īstenojot šo projektu, ar atbilstošu mērvienību un sasniedzamu vērtību.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projekta pases 2.2. sadaļu ar apliecinājumu par to, ka šis projekts nerada dubultā finansējuma risku un šī projekta ietvaros netiks īstenotas darbības un aktivitātes, kas tikušas vai tiek īstenotas citos projektos un to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tiek ievēroti 1.3.1.1. pasākuma "IKT risinājumu un pakalpojumu attīstība un iespēju radīšana privātajam sektoram” noteiktie komercdarbības atbalstu izslēdzošie nosacījumi, lūdzam anotācijā iekļauto izvērtējumu attiecībā uz finansējuma saņēmēju, kas pamato atbalsta sniegšanu valsts funkcijas veikšanai, kas nekvalificējas kā atbalsts saimnieciskai darbībai un komercdarbības atbalsts, iekļaut arī projekta pasē. Vienlaikus lūdzam šo izvērtējumu gan projekta pasē, gan anotācijā papildināt arī ar veikto izvērtējumu attiecībā uz sadarbības partneriem, tādējādi nodrošinot pārliecību, ka projektā izstrādātos vai uzlabotos informācijas un komunikācijas tehnoloģijas risinājumus izmantos tikai tādas valsts pārvaldes iestādes vai tās padotības iestādes, kuras šis informācijas un komunikācijas tehnoloģijas risinājums nepieciešams savu valsts pārvaldes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anotācijā skaidrot, vai informācijas un komunikācijas tehnoloģijas risinājumu izstrādes darbu veicējs (pakalpojuma sniedzējs) tiks atlasīts atklātā, pārredzamā, nediskriminējošā un konkurenci nodrošinošā procedūrā, lai izslēgtu komercdarbības atbalsta sniegšanu pakalpojuma sniedzēju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konstatēts, ka projekta ietvaros atbalsts tiek sniegts saimnieciskai darbībai projekta finansējuma saņēmējam un tas kvalificējas kā komercdarbības atbalsts, lūdzam ņemt vērā, ka 1.3.1.1. pasākuma ""IKT risinājumu un pakalpojumu attīstība un iespēju radīšana privātajam sektoram"  ietvaros komercdarbības atbalsts nav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Mārcis Gāga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1.1.apakšpunktā pārskatīt un precizēt vienā no gadiem norādīto vērtību, jo saskaitot visus gadus kopā, ERAF finansējuma apmērs veidojas par 1 </w:t>
            </w:r>
            <w:r w:rsidR="00000000" w:rsidRPr="00000000" w:rsidDel="00000000">
              <w:rPr>
                <w:i w:val="1"/>
                <w:rtl w:val="0"/>
              </w:rPr>
              <w:t xml:space="preserve">euro </w:t>
            </w:r>
            <w:r w:rsidR="00000000" w:rsidRPr="00000000" w:rsidDel="00000000">
              <w:rPr>
                <w:rtl w:val="0"/>
              </w:rPr>
              <w:t xml:space="preserve">mazāks nekā norādīts anotācijas 3.sadaļas 6.punktā un paredzēts rīkojuma projekta 1.punktā. Vienlaikus lūdzam anotācijas 3.sadaļas arī 6.1. un 6.2.apašpunktā finansējuma summas sadalījumā pa gadiem norādīt veselos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projekta ietvaros tiks veikta fizisko personu datu apstrāde. Ja tiks veikta fizisko personu datu apstrāde, lūdzam anotācijas 8.1.13. apakšsadaļā sniegt atbilstošu skaidrojumu un datu apstrādes pamatojumu, kā arī saskaņot rīkojuma projektu ar Datu valsts inspekciju. Ja projekta ietvaros netiks veikta fizisko personu datu apstrāde, lūdzam anotācijas 8.1.13. apakšsadaļā iekļaut skaidrojumu, ka izvērtējums ir veikts un fizisko personu datu apstrāde projekta ietvaros netiks veikta.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26-TA-167</w:t>
    </w:r>
    <w:r>
      <w:br/>
    </w:r>
    <w:r w:rsidR="00000000" w:rsidRPr="00000000" w:rsidDel="00000000">
      <w:rPr>
        <w:rtl w:val="0"/>
      </w:rPr>
      <w:t xml:space="preserve">Izdrukāts 25.02.2026. 16.38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26-TA-167</w:t>
    </w:r>
    <w:r>
      <w:br/>
    </w:r>
    <w:r w:rsidR="00000000" w:rsidRPr="00000000" w:rsidDel="00000000">
      <w:rPr>
        <w:rtl w:val="0"/>
      </w:rPr>
      <w:t xml:space="preserve">Izdrukāts 25.02.2026. 16.38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Atzinumi_26-TA-167.docx</dc:title>
</cp:coreProperties>
</file>

<file path=docProps/custom.xml><?xml version="1.0" encoding="utf-8"?>
<Properties xmlns="http://schemas.openxmlformats.org/officeDocument/2006/custom-properties" xmlns:vt="http://schemas.openxmlformats.org/officeDocument/2006/docPropsVTypes"/>
</file>