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2024.gada 10.janvāra e pasts)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programmā būtu nepieciešami aptuveni 10 milj. euro, lai nodrošinātu finansējumu aizdevumu daļai, kuru nesedz kapitāla atlaide un MK noteikumu Nr.594 10.5.apakšpunktā noteiktais finansējums nebūs pietiekams. Ņemot vērā minēto, lūdzam skaidrot, kāds ir finansēšanas avots norādītajiem izdevumiem 10 milj. euro apmērā un kāds ir piedāvātais risinājums MK noteikumu Nr.594 10.5.apakšpunktā šobrīd paredzētā finansējuma palielinājumam, nepieciešamības gadījumā precizējot vai svītrojot anotācijā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komersants ar tādu attiecīgajā jomā kompetentas institūcijas lēmumu par sodu vai tiesas spriedumu, kas stājies spēkā un kļuvis nepārsūdzams, ir atzīts par vainīgu un sodīts par pārkāpumiem, kas izpaužas kā vienas vai vairāku personu nodarbināšana, ja tām nav nepieciešamās darba atļaujas vai ja tās nav tiesīgas uzturēties Eiropas Savienības dalībvalstī, vai kā personas nodarbināšana bez rakstveidā noslēgta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ietvaros izslēgšanas nosacījumi tiek piemēroti analoģiski Eiropas Savienības fondiem, lūdzam izvērtēt iespēju apvienot noteikumu projekta  27.6.2. punktu ar 27.6.4. punktu, lai nodrošinātu atbilstību Eiropas Savienības fondu 2021.-2027. gada plānošanas perioda vadības likuma 22. panta pirmās daļas 2. punkta "b" apakšpunktam.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komersants ar tādu attiecīgajā jomā kompetentas institūcijas lēmumu par sodu vai tiesas spriedumu, kas stājies spēkā un kļuvis nepārsūdzams,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 </w:t>
            </w:r>
            <w:r w:rsidR="00000000" w:rsidRPr="00000000" w:rsidDel="00000000">
              <w:rPr>
                <w:b w:val="1"/>
                <w:rtl w:val="0"/>
              </w:rPr>
              <w:t xml:space="preserve">nodokļu normatīvajos aktos noteiktajā termiņā neiesniedzot par šo personu informatīvo deklarāciju par darbiniekiem, kas iesniedzama par personām, kuras uzsāk darbu;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tiek pārkāptas šajos noteikumos noteiktās komercdarbības atbalsta kontroles normas, tostarp nosacījumi, kas izriet no Komisijas regulas Nr. 2023/2831, komersantam ir pienākums atmaksāt sabiedrībai "Altum"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nelikumīga atbalsta atgūšanu, lūdzam noteikumu 32.4.apakšpunktu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tiek pārkāpti Komisijas regulas Nr. 2023/2831 nosacījumi, komersantam ir pienākums atmaksāt sabiedrībai "Altum"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nevienā trīs gadu periodā nepārsniedz 300 000 euro atbilstoši Komisijas regulas Nr. 2023/2831 3. panta 2. punktam, kā arī ievērojot Komisijas regulas Nr. 2023/2831 3. panta 8. punkta nosacījumus uzņēmumu apvienošanās vai iegādes gadījumā un Komisijas regulas Nr.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preambulas 11.apsvērums nosaka, ka "Trīs gadu laikposms šīs regulas vajadzībām būtu jāvērtē kā slīdošs periods. Attiecībā uz katru jaunu de minimis atbalsta piešķiršanu jāņem vērā de minimis atbalsta kopsumma, kas piešķirta iepriekšējos trīs gados.". Ņemot vērā minēto,  lūdzam izmantot Komisijas regulas Nr. 2023/2831 3. panta 2. punktā lietoto formulējumu, piemēram, nosakot, ka jāpārbauda, vai plānotais de minimis atbalsts kopā ar iepriekšējo trīs gadu periodā, skaitot no de minimis atbalsta piešķiršanas dienas, piešķirto de minimis atbalstu nepārsniedz Komisijas regulas Nr. 2023/2831 3. panta 2. punkta limitu. Vienlaikus lūdzam ar atbilstošu informāciju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107.5. visus ar </w:t>
            </w:r>
            <w:r w:rsidR="00000000" w:rsidRPr="00000000" w:rsidDel="00000000">
              <w:rPr>
                <w:i w:val="1"/>
                <w:rtl w:val="0"/>
              </w:rPr>
              <w:t xml:space="preserve">de minimis </w:t>
            </w:r>
            <w:r w:rsidR="00000000" w:rsidRPr="00000000" w:rsidDel="00000000">
              <w:rPr>
                <w:rtl w:val="0"/>
              </w:rPr>
              <w:t xml:space="preserve">saistītos datus glabā 10 gadus no dienas, kad saskaņā ar šiem noteikumiem piešķirts pēdējais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atbalsts atbilstoši Komisijas regulas Nr.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6. panta 3. punkts viens pats nenosaka, ka "Dalībvalstis reģistrēto informāciju par de minimis atbalstu glabā 10 gadus no atbalsta piešķiršanas dienas", bet tas izriet arī no Komisijas regulas Nr. 2023/2831 6. panta 7. punkta, kas paredz,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tādējādi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 2023/2831 6. panta 1. punktā ietverot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atsauci uz Komisijas regulas Nr. 2023/2831 6. panta 3. punktu un atbilstību regulas punktiem atspoguļot anotācijā atbilstības izvērtējumā (V.sadaļa) vai arī alternatīvi papildināt punktu ar atsauci arī uz Komisijas regulas Nr. 2023/2831 6.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Lēmumu par atbalsta piešķiršanu saskaņā ar Komisijas regulu Nr. 2023/2831 var pieņemt līdz Komisijas regulas Nr. 2023/2831 darbības beigām, bet ne vēlāk 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novēršot pretrunu, ņemot vērā to, ka Komisijas regulu Nr. 2023/2831 7.panta 3.punktā noteiktais termiņš ir 2031. gada 30. jūnijs, savukārt, normā paredzēts, ka lēmumus par komercdarbības atbalsta piešķiršanu var pieņemt ne vēlāk kā līdz 2025.gada 31.decembrim, no kā izriet, ka pēc 2025.gada 31.decembra komercdarbības atbalstu šo noteikumu ietvaros piešķirt nedrīkst.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(Irma Bondare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