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noteikumi par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02.01.2024.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02.01.2024.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Atzinumi_23-TA-2451.docx</dc:title>
</cp:coreProperties>
</file>

<file path=docProps/custom.xml><?xml version="1.0" encoding="utf-8"?>
<Properties xmlns="http://schemas.openxmlformats.org/officeDocument/2006/custom-properties" xmlns:vt="http://schemas.openxmlformats.org/officeDocument/2006/docPropsVTypes"/>
</file>