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IX nodaļa</w:t>
            </w:r>
            <w:r w:rsidR="00000000" w:rsidRPr="00000000" w:rsidDel="00000000">
              <w:rPr>
                <w:b w:val="1"/>
                <w:rtl w:val="0"/>
              </w:rPr>
              <w:t xml:space="preserve">Digitālo pakalpojumu akta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pants. Digitālo pakalpojumu akta kompetentā iestāde un digitālo pakalpojumu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centrs ir kompetentā iestāde Digitālo pakalpojumu akta 49. panta 1.punkta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digitālo pakalpojumu koordinators Digitālo pakalpojumu akta 49.panta 2.punkta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digitālo pakalpojumu koordinatoru attiecās Digitālo pakalpojumu akta 50.pantā noteiktās neatkarības prasības. Digitālo pakalpojumu koordinators patstāvīgi pieņem lēmumus un veic šajā likumā noteiktos uzdevumus, un savā darbībā ir neatkarīgs, ciktāl tas attiecas uz Digitālo pakalpojumu akta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Digitālo pakalpojumu akta koordinatoru finansē tādā veidā, lai nodrošinātu tā funkcijas neatkarību un efektīvu Digitālo pakalpojumu akta piemērošanu atbilstoši Digitālo pakalpojumu akta 50.pantā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pants. Iestāžu pienākumi, uzdevumi un savstarpējā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centrs veic visus Digitālo pakalpojumu aktā noteiktos digitālo pakalpojumu koordinatora uzdevumus, tostarp uzrauga starpniecības pakalpojumu sniedzēju darbības atbilstību Digitālo pakalpojumu akta III nodaļas 1. - 4.iedaļā noteiktajiem pienākumiem, ja Eiropas Komisija nav sākusi procedūru par to pašu pārkāpumu attiecībā uz ļoti lielas tiešsaistes platformas vai ļoti lielas tiešsaistes meklētājprogrammas nodrošinātāju Digitālo pakalpojumu akta 33.panta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digitālo pakalpojumu koordinatora pieprasījuma citas iestādes, kuru funkcijās ietilpst uzraudzība vai citas darbības jautājumos, kas skar Digitālo pakalpojumu aktu, sniedz digitālo pakalpojumu koordinatoram atzinumu viena mēneša laikā no pieprasījuma saņemšanas dienas. Iestādes var vienoties par ilgāku atzinuma sniegšanas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akta 9.pantā minēto lēmumu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akta 9.pantā minētajā lēmumā, papildus Digitālo pakalpojumu akta 9.pantā un citos likumos noteiktajām prasībām,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Digitālo pakalpojumu akta 9.pantā minētajam lēmumam pievieno pielikumu, ja lēmums attiecās uz vairāku tiešsaistes resursu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Digitālo pakalpojumu akta 9.pantā minētā lēmuma izpildes un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Digitālo pakalpojumu akta 9.pantā minētajā lēmumā vai tā pielikumā ietvertās informācijas ievietošanas nosacījumus un kārtību iestādes uzturētajā mašīnlasāmajā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Digitālo pakalpojumu akta 9.pantā minēto lēmumu vai Digitālo pakalpojumu akta 10.pantā minēto informācijas pieprasījumu un informāciju par tā izpildi, ka arī citiem dokumentiem, paziņo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pants. Digitālo pakalpojumu koordinatora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koordinators ir tiesības pārbaudes saskaņā ar Digitālo pakalpojumu akta 51. panta 1. punkta "b" apakšpunktu bez tiesas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koordinatoram, izmeklējot starpniecības pakalpojumu sniedzēju darbības atbilstību Digitālo pakalpojumu akta prasībām, ir tiesības pieprasīt un saņemt no elektronisko sakaru komersanta Elektronisko sakaru likuma 105.panta trešajā daļā uzskaitītos noslodzes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Digitālo pakalpojumu koordinatoram, izmeklējot starpniecības pakalpojumu sniedzēju darbības atbilstību Digitālo pakalpojumu akta prasībām, ir tiesības ar tiesneša atļauju, pieprasīt un saņemt no elektronisko sakaru komersanta saglabājamos datus, kas ir tā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atļauju veikt šā panta trešajā daļā minētās darbības lemj rajona (pilsētas) tiesas tiesnesis pēc digitālo pakalpojumu koordinatora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Iesniegumā par atļauju veikt šā panta trešajā daļā minētās darbības digitālo pakalpojumu koordinators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starpniecības pakalpojumu sniedzēju vai citu personu, par kuru tiek pieprasīta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administratīvajā lietā, kāda informācija, kādā apjomā un par kādu laika periodu tiks pieprasīta un no kura elektronisko sakaru komersanta vai personas pieprasīs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saglabājamo datu iegūšanas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konkrētu datu nepieciešamības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iemeslu, kas neļauj sasniegt šo darbību mērķi vai būtiski apgrūtina tā sasniegšanu tādā gadījumā, ja dati netiks izsniegti.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Tiesnesis 72 stundu laikā izskata digitālo pakalpojumu koordinatora iesniegumu un citus dokumentus, kuros pamatota nepieciešamība veikt trešajā daļā minētās darbības, un pieņem lēmumu par darbību atļaušanu vai par atteikumu veikt šīs darbības. Tiesneša lēmumu nosūta digitālo pakalpojumu koordinatoram 24 stundu laikā no lēmuma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Lēmumā par šā panta trešajā daļā minēto darbību atļaušanu tiesnesis norāda šā panta piektās daļas 1. līdz 5. punktam minēto informāciju, un šo darbību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pants. Digitālo pakalpojumu akta pārkāpumu novēršana un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koordinators, izvērtējot konstatēto Digitālo pakalpojumu akta pārkāpumu atbilstoši Digitālo pakalpojumu akta 51.panta 5.punkta noteiktajam, ir 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 lai starpniecības pakalpojumu sniedzējs digitālo pakalpojumu koordinatora noteiktajā termiņā nodrošina savas darbības atbilstību Digitālo pakalpojumu akta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lai starpniecības pakalpojumu sniedzējs digitālo pakalpojumu koordinatora noteiktajā termiņā rakstveidā apņemas novērst konstatēto pārkāpumu saskaņā ar šā likuma 26.pantu;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administratīvās lietas izbeigšanu, izsakot aicinājumu starpniecības pakalpojumu sniedzējam turpmāk savā darbībā nodrošināt atbilstību Digitālo pakalpojumu akta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Starpniecības pakalpojumu sniedzējs nekavējoties, bet ne vēlāk kā triju darbdienu laikā pēc šā panta pirmās daļas 1.punktā minētajā ierosinājumā noteiktā termiņa beigām informē digitālo pakalpojumu koordinatoru par ierosinājuma izpildi, pievienojot to pamatojošus pierādījumus. Ja noteiktajā termiņā starpniecības pakalpojumu sniedzēja atbilstība normatīvo aktu prasībām nav nodrošināta, digitālo pakalpojumu koordinators ir tiesīgs pieņemt vienu vai vairākus šā panta trešajā daļā minētos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konstatēts Digitālo pakalpojumu akta pārkāpums, digitālo pakalpojumu koordinators ir tiesīgs pieņemt vienu vai vairākus lēmumus, ar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nosaka starpniecības pakalpojumu sniedzējam pienākumu nekavējoties vai noteiktā termiņā izbeigt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 starpniecības pakalpojumu sniedzējam soda naudu, kas noteikta šā likuma 27.panta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atļauju digitālo pakalpojumu koordinatoram izdot administratīvo aktu noteiktā laika periodā ar ko uzdod starpniecības pakalpojumu sniedzējam veikt Digitālo pakalpojumu akta 51.panta 3.punktā minētās darbības, ar kurām ierobežo cita starpniecības pakalpojumu sniedzēja pakalpojuma saņēmēju piekļuvi attiecīgajam starpniecības pakalpojumu sniedzēja pakalpojumam vai cita starpniecības pakalpojumu sniedzēja tiešsaistes saskarnei, lemj rajona (pilsētas) tiesas tiesnesis pēc digitālo pakalpojumu koordinatora juridiskās adreses.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Iesniegumā par atļauju izdot šī panta ceturtajā daļā minēto administratīvo aktu digitālo pakalpojumu koordinators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ciktāl tas ir zināms, starpniecības pakalpojumu sniedzēju, kas ir šī panta piektajā daļā minētā administratīvā akta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ciktāl tas ir zināms, citus starpniecības pakalpojumu sniedzējus vai citas personas, kurām šī panta piektajā daļā minētais administratīvais akts būs nelabvēlīgs;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kādā administratīvajā lietā tiks pieņemts šī panta piektajā daļā minētais administratīvais akts, laika periodu, kurā tiks izdots administratīvais akts, un tajā noteikto tiesisko pienākumu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darbību nepieciešamības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iemeslu, kas neļauj sasniegt šo darbību mērķi samērīgākiem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Tiesnesis 72 stundu laikā izskata digitālo pakalpojumu koordinatora iesniegumu un citus dokumentus, kuros pamatota nepieciešamība izdot šī panta ceturtajā daļā minēto administratīvo aktu, un pieņem lēmumu par šīs darbības atļaušanu vai par atteikumu veikt šo darbību. Tiesneša lēmums nav pārsūdzams. Tiesneša lēmumu nosūta digitālo pakalpojumu koordinatoram 24 stundu laikā no lēmuma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Lēmumā par šī panta ceturtajā daļā minētā administratīvā akta izdošanas atļaušanu tiesnesis norāda šā panta piektās daļas 1. līdz 5. punktam minēto informāciju, un šo darbību izpildes termiņu un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Starpniecības pakalpojumu sniedzējs, kas ir šī panta ceturtajā daļā minētā administratīvā akta adresāts, nav atbildīgs par zaudējumiem, kas trešām personām radīti šo darbību 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pants. Rakstveida apņemšanās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Rakstveida apņemšanās ir dokuments, kuru pēc digitālo pakalpojumu koordinatora ierosinājuma sastāda starpniecības pakalpojumu sniedzējs, apņemoties noteiktā termiņā novērst Digitālo pakalpojumu akta konstatēto pārkāpumu. Rakstveida apņemšanās var ietvert starpniecības pakalpojumu sniedzēja apņemšanos: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neveikt noteiktas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noteiktas darbības, tai skaitā atlīdzināt starpniecības pakalpojumu sniedzēja pakalpojuma saņēmējiem nodarītos zaudējumus vai sniegt papildu informāciju, kas nepieciešama, lai nodrošinātu starpniecības pakalpojumu sniedzēja darbības atbilstību Digitālo pakalpojumu aktam.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Parakstot rakstveida apņemšanos, kurā norādīts pārkāpums, kā arī tā novēršanas veids un termiņš, starpniecības pakalpojumu sniedzējs atzīst, ka ir izdarījis konstatēto pārkāpumu. Rakstveida apņemšanās uzskatāma par saņemtu un stājas spēkā ar brīdi, kad digitālo pakalpojumu koordinators apstiprina tās pieņemšanu, starpniecības pakalpojumu sniedzējam rakstveidā apliecinot, ka attiecīgie pasākumi ir pietiekami pārkāpuma un tā ietekmes novēršanai. Digitālo pakalpojumu koordinatora apliecinājumu, ka rakstveida apņemšanās pieņemta, paziņo Paziņošanas likumā noteiktajā kārtībā. Pārkāpuma novēršanas termiņš nepārsniedz laiku, kas nepieciešams, lai starpniecības pakalpojumu sniedzējs varētu veikt paredzētos pasākumus un nodrošinātu atbilstību Digitālo pakalpojumu aktam, bet ne ilgāk par trim mēnešiem, izņemot gadījumus, kad ilgāku termiņu pamato paredzēto pasākumu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starpniecības pakalpojumu sniedzējs saskaņā ar šā likuma 25.panta pirmās daļas 2.punktu rakstveidā apņemas novērst konstatēto pārkāpumu un rakstveida apņemšanās stājusies spēkā, digitālo pakalpojumu koordinators nepieņem šā likuma 25.panta trešajā daļā minēto lēmumu un izbeidz administratīvo lietu daļā par pārkāpumu, kuru starpniecības sniedzējs apņemas novērst. Ja digitālo pakalpojumu koordinators konstatē, ka rakstveida apņemšanās netiek pildīta, tas ir tiesīgs pieņemt šā likuma 25.panta trešajā daļā minēto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Starpniecības pakalpojumu sniedzējs nekavējoties, bet ne vēlāk kā triju darbdienu laikā pēc šā likuma 25.panta pirmās daļas 2.punktā noteiktā termiņa beigām informē digitālo pakalpojumu koordinatoru par apņemšanās izpildi, pievienojot to pamatojošus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pants. Soda naudas un periodisko soda maksājumu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koordinators ir tiesīgs par Digitālo pakalpojumu akta pārkāpumu piemērot starpniecības pakalpojumu sniedzējam soda naudu līdz 6% no starpniecības pakalpojumu sniedzēja gada apgrozījuma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koordinators, kompetences ietvaros izmeklējot starpniecības pakalpojumu sniedzēju darbības atbilstību Digitālo pakalpojumu akta prasībām,  ir tiesīgs par nepareizas, nepilnīgas vai maldinošas informācijas sniegšanu, par atbildes nesniegšanu vai nepareizas, nepilnīgas vai maldinošas informācijas nelabošanu un par nepakļaušanos pārbaudei, piemērot starpniecības pakalpojumu sniedzējam vai citai personai soda naudu līdz 1% no attiecīgā starpniecības pakalpojumu sniedzēja vai personas gada apgrozījuma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Digitālo pakalpojumu koordinators ir tiesīgs par šā likuma 24.pantā minēto digitālo pakalpojumu koordinatora likumīgo prasību nepildīšanu vai šā likuma 25.panta trešās daļas 1.punktā minētā lēmuma neizpildi piemērot starpniecības pakalpojumu sniedzējam vai citai personai periodisko soda maksājumu līdz 5% no attiecīgā starpniecības pakalpojumu sniedzēja vai personas vidējā dienas apgrozījuma vai ienākuma pasaulē iepriekšējā finanšu gadā, ko aprēķina no attiecīgajā lēmumā norādītā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 pants. Lēmums par pagaidu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digitālo pakalpojumu koordinatoram ir pamats uzskatīt, ka starpniecības pakalpojumu sniedzēja pakalpojuma saņēmējiem var būt nodarīts būtisks kaitējums un ir steidzami jārīkojas, tas pamatojoties uz pārkāpuma pirmšķietamu konstatējumu ir tiesīgs pieņemt šā likuma 25.panta trešās daļas 1.punktā  minēto lēmumu kā pagaidu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Lēmums par pagaidu noregulējumu ir spēkā no tā paziņošanas brīža līdz brīdim, kad šis lēmums ar digitālo pakalpojumu koordinatora lēmumu tiek atcelts vai grozīts vai kad stājas spēkā digitālo pakalpojumu koordinatora galīgais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pants. Lēmuma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koordinatora lēmumu var pārsūdzēt Administratīvajā rajona tiesā Administratīvā procesa likuma noteiktajā kārtībā. Lēmuma pārsūdzēšana neaptur tā darbību, izņemot daļā par 27.pantā minētajām piemērotajām soda naudām vai periodiskajiem soda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koordinatora lēmumu par pagaidu noregulējumu var pārsūdzēt 10 dienu laikā no tā paziņošanas dienas. Lēmuma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Pieteikumu par digitālo pakalpojumu koordinatora lēmumu par pagaidu noregulējumu tiesa izskata rakstveida procesā 14 dienu laikā. Tiesas lēmums nav pārsūdzams un stājas spēkā tā pieņemšanas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tehniski precizēt Likumprojekta 24.panta pirmo daļu, papildinot ar vārdu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Digitālo pakalpojumu koordinatora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pakalpojumu koordinator</w:t>
            </w:r>
            <w:r w:rsidR="00000000" w:rsidRPr="00000000" w:rsidDel="00000000">
              <w:rPr>
                <w:b w:val="1"/>
                <w:u w:val="single"/>
                <w:rtl w:val="0"/>
              </w:rPr>
              <w:t xml:space="preserve">am</w:t>
            </w:r>
            <w:r w:rsidR="00000000" w:rsidRPr="00000000" w:rsidDel="00000000">
              <w:rPr>
                <w:rtl w:val="0"/>
              </w:rPr>
              <w:t xml:space="preserve"> ir tiesības </w:t>
            </w:r>
            <w:r w:rsidR="00000000" w:rsidRPr="00000000" w:rsidDel="00000000">
              <w:rPr>
                <w:b w:val="1"/>
                <w:u w:val="single"/>
                <w:rtl w:val="0"/>
              </w:rPr>
              <w:t xml:space="preserve">veikt </w:t>
            </w:r>
            <w:r w:rsidR="00000000" w:rsidRPr="00000000" w:rsidDel="00000000">
              <w:rPr>
                <w:rtl w:val="0"/>
              </w:rPr>
              <w:t xml:space="preserve">pārbaudes saskaņā ar Digitālo pakalpojumu akta 51. panta 1. punkta "b" apakšpunktu bez tiesas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25.01.2024.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25.01.2024.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Atzinumi_23-TA-2075.docx</dc:title>
</cp:coreProperties>
</file>

<file path=docProps/custom.xml><?xml version="1.0" encoding="utf-8"?>
<Properties xmlns="http://schemas.openxmlformats.org/officeDocument/2006/custom-properties" xmlns:vt="http://schemas.openxmlformats.org/officeDocument/2006/docPropsVTypes"/>
</file>