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pirmās kārtas ietvaros līdz 2026. gada 31. oktobrim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sniegt skaidrojumu, kā noteikumu projekta 18. punktā ietvertais termiņš, līdz kuram sasniedzami attiecīgie rādītāji, atbilst noteikumu projekta 26. punktā noteiktajam maksimālajam termiņam, līdz kuram īsteno projektu (proti, 2024. gada 31. oktobris).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finansējuma saņēmējiem avansa un starpposma maksājumu kopsumma var būt 100 procenti no projektam piešķirtā Eiropas Reģionālās attīstības fonda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25. punktu, norādot uz finansējuma </w:t>
            </w:r>
            <w:r w:rsidR="00000000" w:rsidRPr="00000000" w:rsidDel="00000000">
              <w:rPr>
                <w:u w:val="single"/>
                <w:rtl w:val="0"/>
              </w:rPr>
              <w:t xml:space="preserve">saņēmēju</w:t>
            </w:r>
            <w:r w:rsidR="00000000" w:rsidRPr="00000000" w:rsidDel="00000000">
              <w:rPr>
                <w:rtl w:val="0"/>
              </w:rPr>
              <w:t xml:space="preserve">, nevis finansējuma </w:t>
            </w:r>
            <w:r w:rsidR="00000000" w:rsidRPr="00000000" w:rsidDel="00000000">
              <w:rPr>
                <w:u w:val="single"/>
                <w:rtl w:val="0"/>
              </w:rPr>
              <w:t xml:space="preserve">saņēmējiem</w:t>
            </w:r>
            <w:r w:rsidR="00000000" w:rsidRPr="00000000" w:rsidDel="00000000">
              <w:rPr>
                <w:rtl w:val="0"/>
              </w:rPr>
              <w:t xml:space="preserve"> (vai kā citādi atbilstoši precizējot normu), ņemot vērā, ka noteikumu projekta 13. punktā minēts tikai viens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27.2.2. studijas pārsvarā notiek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27.2.2. apakšpunkts varētu būt subjektīvi interpretējams ("studijas </w:t>
            </w:r>
            <w:r w:rsidR="00000000" w:rsidRPr="00000000" w:rsidDel="00000000">
              <w:rPr>
                <w:u w:val="single"/>
                <w:rtl w:val="0"/>
              </w:rPr>
              <w:t xml:space="preserve">pārsvarā</w:t>
            </w:r>
            <w:r w:rsidR="00000000" w:rsidRPr="00000000" w:rsidDel="00000000">
              <w:rPr>
                <w:rtl w:val="0"/>
              </w:rPr>
              <w:t xml:space="preserve"> notiek latviešu valodā"), aicinām precizēt vai anotācijā skaidrot normas tvērumu un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iesniedzēji projekta iesniegumam pievieno sadarbības partnera apliecinājumu par gatavību piedalīties projekta īstenošanā. Pēc projekta iesniegumu apstiprināšanas šo noteikumu </w:t>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28.6.</w:t>
            </w:r>
            <w:r w:rsidR="00000000" w:rsidRPr="00000000" w:rsidDel="00000000">
              <w:rPr>
                <w:rtl w:val="0"/>
              </w:rPr>
              <w:t xml:space="preserve"> un </w:t>
            </w:r>
            <w:r w:rsidR="00000000" w:rsidRPr="00000000" w:rsidDel="00000000">
              <w:rPr>
                <w:rtl w:val="0"/>
              </w:rPr>
              <w:t xml:space="preserve">28.7. </w:t>
            </w:r>
            <w:r w:rsidR="00000000" w:rsidRPr="00000000" w:rsidDel="00000000">
              <w:rPr>
                <w:rtl w:val="0"/>
              </w:rPr>
              <w:t xml:space="preserve">apakšpunktā</w:t>
            </w:r>
            <w:r w:rsidR="00000000" w:rsidRPr="00000000" w:rsidDel="00000000">
              <w:rPr>
                <w:rtl w:val="0"/>
              </w:rPr>
              <w:t xml:space="preserve"> minētie projekta iesniedzēji attiecīgi  ar katru sadarbības partneri slēdz sadarbības līgumu (ja attiecināms), kurā iekļauj informāciju atbilstoši normatīvajiem aktiem par kārtību, kādā Eiropas Savienības fondu vadībā iesaistītās institūcijas nodrošina šo fondu ieviešanu 2021.–2027. gada plānošanas periodā, kontrolē sadarbības līgumu izpildi un novērš dubultā finansējuma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28. punktā noteikto, ka projekta iesniedzēji pēc projekta iesnieguma apstiprināšanas kļūst par </w:t>
            </w:r>
            <w:r w:rsidR="00000000" w:rsidRPr="00000000" w:rsidDel="00000000">
              <w:rPr>
                <w:u w:val="single"/>
                <w:rtl w:val="0"/>
              </w:rPr>
              <w:t xml:space="preserve">finansējuma saņēmējiem</w:t>
            </w:r>
            <w:r w:rsidR="00000000" w:rsidRPr="00000000" w:rsidDel="00000000">
              <w:rPr>
                <w:rtl w:val="0"/>
              </w:rPr>
              <w:t xml:space="preserve">, lūdzam redakcionāli precizēt noteikumu projekta 34. punkta 2. teikumu, norādot, ka </w:t>
            </w:r>
            <w:r w:rsidR="00000000" w:rsidRPr="00000000" w:rsidDel="00000000">
              <w:rPr>
                <w:u w:val="single"/>
                <w:rtl w:val="0"/>
              </w:rPr>
              <w:t xml:space="preserve">finansējuma saņēmēji</w:t>
            </w:r>
            <w:r w:rsidR="00000000" w:rsidRPr="00000000" w:rsidDel="00000000">
              <w:rPr>
                <w:rtl w:val="0"/>
              </w:rPr>
              <w:t xml:space="preserve"> (nevis projekta iesniedzēji) slēdz sadarbības līgumu ar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augstākās izglītības iestāžu telpu infrastruktūras, izņemot dienesta viesnīcas, tai skaitā informācijas un sakaru tehnoloģiju infrastruktūras, modernizēšana, primāri paredzot tādu investīciju īstenošanu, kas ir vērstas uz mācību vides un aprīkojuma modernizāciju, dažādu tehnoloģisko risinājumu ieviešanu, vienlaikus neizslēdzot arī būvniecības risinājumus, izņemot dienesta viesnīcas, uzlabojumu un pielāgojumu īstenošanai, lai modernizētu STEAM studiju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pirmšķietami vārdi "izņemot dienesta viesnīcas" noteikumu projekta 39.1. apakšpunkta beigu daļā ir lieki un ietverti dubultā, jo jau ir ietverti sākuma daļā aiz vārda "infrastruktūras". Attiecīgi aicinām atbilstoši precizēt minēto normu vai sniegt skaidrojumu par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Projekta iesniedzējs otrās kārtas ietvaros 30 darbdienu laikā pēc šo noteikumu spēkā stāšanās iesniedz Izglītības un zinātnes ministrijā saskaņošanai augstākās izglītības institūcijas Infrastruktūras attīstības plānu (turpmāk –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precizēt vai anotācijā skaidrot noteikumu projekta 52. punktā ietvertā termiņa atskaites punkta izvēli un tā nepieciešamību (proti, pienākums iesniegt infrastruktūras attīstības plānu paredzēts 30 darbdienu laikā pēc noteikumu spēkā stāšanās, nevis, piemēram, reizē ar projekta iesniegumu vai noteiktā termiņā pēc projekta iesnieguma apstiprināšanas vai vienošanās par projekta īstenošanas noslēgšanas). Vēršam uzmanību, ka projekta iesniegums hipotētiski var arī netikt iesniegts vai apstiprināts.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Informācijas komunikācijas tehnoloģiju ieguldījumu gadījumā finansējuma saņēmēji nodrošina, ka plānotie ieguldījumi tiek veikti publiskās pārvaldes īpašumā esošajos digitālajos risinājumos, tai skaitā finansējuma saņēmēju īpašumā atrodas pirmkodi, intelektuālā īpašuma tiesības, tai skaitā risinājuma modificēšanas tiesības, lai novērstu gadījumus, kad tiek kropļota konkurence, veicot publiskus ieguldījumus kāda konkrēta komersanta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normatīvā akta tekstā neietver informatīva rakstura norādes un skaidrojumus. Attiecīgi aicinām izvērtēt iespēju svītrot vārdus "</w:t>
            </w:r>
            <w:r w:rsidR="00000000" w:rsidRPr="00000000" w:rsidDel="00000000">
              <w:rPr>
                <w:i w:val="1"/>
                <w:rtl w:val="0"/>
              </w:rPr>
              <w:t xml:space="preserve">lai novērstu gadījumus, kad tiek kropļota konkurence, veicot publiskus ieguldījumus kāda konkrēta komersanta īpašumā</w:t>
            </w:r>
            <w:r w:rsidR="00000000" w:rsidRPr="00000000" w:rsidDel="00000000">
              <w:rPr>
                <w:rtl w:val="0"/>
              </w:rPr>
              <w:t xml:space="preserve">", tā vietā tos ietverot anotācijā, skaidrojot normas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noteikumu projekta 58. punktā precizēt vai anotācijā skaidrot, kas domāts ar "publisko pārvaldi" (proti, vai domāta publiska persona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vai noteikumu projektā ietverts pilnīgs un pietiekams tiesiskais regulējums un, ja nepieciešams, veikt attiecīgus precizējumus vai papildinājumus noteikumu projektā. Vēršam uzmanību, ka noteikumu projekta anotācijā dažviet ietverti skaidrojumi par konkrētiem pienākumiem vai tiesībām, kuri pirmšķietami neizriet no noteikumu projekta. Piemēram, bet ne tikai: "</w:t>
            </w:r>
            <w:r w:rsidR="00000000" w:rsidRPr="00000000" w:rsidDel="00000000">
              <w:rPr>
                <w:i w:val="1"/>
                <w:rtl w:val="0"/>
              </w:rPr>
              <w:t xml:space="preserve">Projekta iesniedzēji, slēdzot sadarbības līgumu ar sadarbības partneri </w:t>
            </w:r>
            <w:r w:rsidR="00000000" w:rsidRPr="00000000" w:rsidDel="00000000">
              <w:rPr>
                <w:i w:val="1"/>
                <w:u w:val="single"/>
                <w:rtl w:val="0"/>
              </w:rPr>
              <w:t xml:space="preserve">paredz pienākumu projekta sadarbības partnerim</w:t>
            </w:r>
            <w:r w:rsidR="00000000" w:rsidRPr="00000000" w:rsidDel="00000000">
              <w:rPr>
                <w:i w:val="1"/>
                <w:rtl w:val="0"/>
              </w:rPr>
              <w:t xml:space="preserve"> visā projekta dzīves ciklā ik gadu sagatavot pārskatu par papildinošas saimnieciskās darbības apjomu, un, ja sadarbības partneris konstatē, ka ir pārsniegts 20 procentu ierobežojums no infrastruktūras gada jaudas platības, laika vai finanšu izteiksmē vai ka veiktās investīcijas tiek izmantotas citai saimnieciskai darbībai, kas nav uzskatāma par papildinošu saimniecisku darbību, tad saskaņā ar noslēgto sadarbības līgumu noteiktajā termiņā iesniedz finansējuma saņēmējam ziņojumu par konstatēto pārkāpumu</w:t>
            </w:r>
            <w:r w:rsidR="00000000" w:rsidRPr="00000000" w:rsidDel="00000000">
              <w:rPr>
                <w:rtl w:val="0"/>
              </w:rPr>
              <w:t xml:space="preserve">." Ievērojot, ka anotācijai ir vienīgi pamatojoša un skaidrojoša nozīme, aicinām izvērtēt un, ja nepieciešams, papildināt noteikumu projektu, ietverot tajā pilnīgu un pietiekamu tiesisko regulējumu. Alternatīvi aicinām anotācijā ietvertajos skaidrojumos konkrēti norādīt, no kādām noteikumu projekta normām vai citiem normatīvajiem aktiem izriet attiecīgie personu pienākumi vai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projekta anotācijā sniegt skaidrojumu, kādēļ noteikumu projekta 28. punktā noteikts tieši šāds finansējuma saņēmēju un sadarbības partneru loks (proti, tieši </w:t>
            </w:r>
            <w:r w:rsidR="00000000" w:rsidRPr="00000000" w:rsidDel="00000000">
              <w:rPr>
                <w:u w:val="single"/>
                <w:rtl w:val="0"/>
              </w:rPr>
              <w:t xml:space="preserve">valsts dibinātas</w:t>
            </w:r>
            <w:r w:rsidR="00000000" w:rsidRPr="00000000" w:rsidDel="00000000">
              <w:rPr>
                <w:rtl w:val="0"/>
              </w:rPr>
              <w:t xml:space="preserve"> augstākās izglītības iestādes un attiecīgās aģentūras), ņemot vērā, ka anotācijā skaidrojums par minēto, šķiet, nav sniegts. Alternatīvi aicinām izziņā precīzi norādīt, kur attiecīgais skaidrojums atrodams.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16.08.2024.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16.08.2024.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