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Mākslīgā intelekta centrs sadarbībā ar kompetentajām institūcijām organizē speciālo regulatīvo vidi, un kārtība, kādā speciālās regulatīvās vides ietvaros tiek apstrādāti personas dati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Nodibinājums "Mākslīgā intelekta centrs"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10.12.2025.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10.12.2025.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