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3.1.1. specifiskā atbalsta mērķa "Attīstīt ilgtspējīgu, pret klimatu izturīgu, inteliģentu, drošu un vairākveidu TEN-T infrastruktūru" 3.1.1.2. pasākuma "Ieguldījumi TEN-T tīkla autoceļu drošībā un vides piekļūstamībā"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16.09.2024.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16.09.2024.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