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22-TA-1500: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pamatnostādnes 2022.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plāna 7.1 sadaļu, kur  norādīts, ka uzdevums ir -Paplašināt likumā “Par palīdzību dzīvokļa jautājumu risināšanā” noteiktās personu grupas, kas var pretendēt uz pašvaldības īres dzīvokli vai īstermiņa mājokļa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mehānismu, kas nodrošina personām bez deklarētās dzīvesvietas iespēju pieteikties pašvaldības palīdzības saņemšanai mājokļa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kadēļ tielk izslēgta no atbildības LM, uzskatām, ka  paplašinot atbalstu ar jaunām personu grupām jāparedz papildus  finansējuma avoti un apjoms, bez tam pamatnostādnēs tiek runāts kā paplašināt atbalstāmās personu grupas, bet netiek sniegta atbilde uz to ,kā tiek paplašināt iespēja radīt pašvaldību dzīvojamo fondu . Pamatnostādnēs kaut orientējoši jānorāda finansū ietekme uz valsts un pašvaldību budžetiem, pretējā gadijumā Majokļu pamatnostādnēm ir deklaratīvas raksturs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papildināms, paredzot , ka atbildīgas ministrijām izstrādājot normatīvos aktus jāparedz  finanšu ietekme   uz valsts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10.11.2022.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10.11.2022.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Atzinumi_22-TA-1500.docx</dc:title>
</cp:coreProperties>
</file>

<file path=docProps/custom.xml><?xml version="1.0" encoding="utf-8"?>
<Properties xmlns="http://schemas.openxmlformats.org/officeDocument/2006/custom-properties" xmlns:vt="http://schemas.openxmlformats.org/officeDocument/2006/docPropsVTypes"/>
</file>