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slimnīcu tīklu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Māsu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Māsu asociācija, izvērtējot informatīvā ziņojuma “Par slimnīcu tīklu” projektu, iesniedz šādus iebildumus par māsas profesijas atspoguļojumu un terminoloģijas lietojumu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Ziņojuma uzsvars ir uz ārstniecības profiliem, infrastruktūru un ārstu iesaisti, taču aprūpes process, kas ir ārstēšanas procesa sastāvdaļa, un māsas loma tajā nav iekļauti.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Sadaļa - 2.2.3. Prasības stacionārajiem veselības aprūpes profiliem: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un pasaules pieredzi, tad nepieciešamo aprūpes personāla nodrošinājumu nosaka izmantojot pacientu klasifikācijas rīkus, kas atkarībā no māsas veiktajām intervencēm (un dažāda līmeņa stacionāros tās būs atšķirīgas, tieši no sarežģītības) arī nosaka cik pacientus var aprūpēt viena māsa. Tādejādi arī panākot efektīvu Latvijā pieejamo aprūpes personāla resursu izmantošanu  atbilstoši slimnīcas līmenim. Kā arī ļoti būtiski pieturēties pie nosacījuma, ka māsa aprūpē nevis gultu, bet tajā esošo pacientu, līdz ar to ņemot dažādu specializāciju internās medicīnas nodaļās vienai māsai aprūpējamo pacientu skaits var būt atšķirīgs un tas nav attiecinām vienādi uz visām internās medicīnas nodaļām. Piedāvātajā redakcijā nav īsti skaidrība, kā piedāvātā māsu - pacientu skaita attiecība ir veidojusies.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Pārējos šīs sadaļas apakšpunktos: Nesaprotamu iemeslu dēļ netiek pieminētas māsas un māsas palīgi, kas ir neatņemama  personāla sadaļa stacionāra nodaļās. Aprūpes personāls slimnīcās sastāda vienu no lielākajām sadaļām no ārstniecības personāla, tādēļ jau sākotnēji slimnīcu līmeņošanā ir skaidri un nepārprotami jāiekļauj sadaļa par aprūpes personālu, definējot vienai māsai aprūpējamo pacientu skaitu gan nodaļas pacientiem, gan pacientiem I līmeņa intensīvās terapijas gultās un tas pats ir attiecināms uz māsas palīgiem.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Dokumentā atkārtoti lietots nepareizs māsas profesijas nosaukums -  “medicīnas māsa”.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Dokumentā lietots apzīmējums “jaunākais personāls". Šāds termins nav definēts nevienā Latvijas normatīvajā aktā, tostarp Ārstniecības likumā, Ministru kabineta noteikumos Nr. 630 “ Ārstniecības personu un ārstniecības atbalsta personu reģistra noteikumi ” vai Profesiju klasifikatorā.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Ilva Aršauska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Struktūras indikatori/ Rādītāji/ Māsu/gultu attiecība-  Lūdzu ņemt vērā, ka </w:t>
            </w:r>
            <w:r w:rsidR="00000000" w:rsidRPr="00000000" w:rsidDel="00000000">
              <w:rPr>
                <w:b w:val="1"/>
                <w:rtl w:val="0"/>
              </w:rPr>
              <w:t xml:space="preserve">māsa neaprūpē gultu</w:t>
            </w:r>
            <w:r w:rsidR="00000000" w:rsidRPr="00000000" w:rsidDel="00000000">
              <w:rPr>
                <w:rtl w:val="0"/>
              </w:rPr>
              <w:t xml:space="preserve">, bet gan pacientu un viņa vajadzības saņemt drošu un efektīvu aprūpi. Līdz ar to priekšlikums, rādītāju definēt  - māsas/ aprūpējamo pacientu skaits (atbilstoši pacientu klasifikatoram)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 rezultātu indikatoriem būtu iekļaujami arī vispārējās aprūpes māsu kompetencē ietilpstošie pacientu aprūpes kvalitātes indikatori (pieejams: https://www.spkc.gov.lv/lv/kliniskie-algoritmi-pacientu-celi-indikatori-esf-projekts)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Ilva Aršauska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06.11.2025.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06.11.2025.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Atzinumi_25-TA-2558.docx</dc:title>
</cp:coreProperties>
</file>

<file path=docProps/custom.xml><?xml version="1.0" encoding="utf-8"?>
<Properties xmlns="http://schemas.openxmlformats.org/officeDocument/2006/custom-properties" xmlns:vt="http://schemas.openxmlformats.org/officeDocument/2006/docPropsVTypes"/>
</file>