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Veselības ministriju veikt visaptverošus un detalizētus aprēķinus par izstrādāto “Grozījumu Farmācijas likumā” (25-TA-588) iespējamo ietekmi uz zāļu tirgu Latvijā,  medikamentu pieejamību un izmaksām gan īstermiņā, gan ilgtermiņā, tai skaitā izvērtējot, vai zāļu iegādes izmaksas faktiski samazināsies. Tāpat LTRK norāda, ka neatbalsta valsts zāļu lieltirgotavas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26.11.2025.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26.11.2025.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