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Nacionālajai drošībai un valsts aizsardzībai svarīgas informācijas par nekustamā īpašuma objektiem aizsardzības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21.12.2022.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21.12.2022.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