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22-TA-903: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Eiropas Reģionālās attīstības fonda projekta “E-Identitātes un e-paraksta risinājumu attīstība” ietvaros izveidotās infrastruktūras tālākas izmantošanas iespējām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(13.12.2022.)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8. lapā labot grozījumu spēkā stāšanās datumu atbilstoši lēmumam: https://likumi.lv/ta/id/335148-grozijumi-personu-apliecinosu-dokumentu-likuma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Bumbiere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19.12.2022. 22.58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19.12.2022. 22.58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