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2AA9C" w14:textId="7E8CB3F0" w:rsidR="004C3F15" w:rsidRDefault="004C3F15" w:rsidP="004C3F1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Norādītais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termiņš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pārsniedz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AF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plāna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3F15">
        <w:rPr>
          <w:rFonts w:ascii="Times New Roman" w:hAnsi="Times New Roman" w:cs="Times New Roman"/>
          <w:sz w:val="24"/>
          <w:szCs w:val="24"/>
        </w:rPr>
        <w:t>2.pielikumā</w:t>
      </w:r>
      <w:proofErr w:type="gramEnd"/>
      <w:r w:rsidRPr="004C3F1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Padomes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īstenošanas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lēmumā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Latvijas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atveseļošanas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noturības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mehānisma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plāna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novērtējuma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apstiprināšanu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noteikto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4C3F15">
        <w:rPr>
          <w:rFonts w:ascii="Times New Roman" w:hAnsi="Times New Roman" w:cs="Times New Roman"/>
          <w:sz w:val="24"/>
          <w:szCs w:val="24"/>
        </w:rPr>
        <w:t>2026.gada 31.augustu (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ņemot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vērā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virzītos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grozījumus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Skaidrojam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, ka FM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līdz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30.09.2026.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jāiesniedz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jau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pēdējais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maksājuma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pieprasījums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EK,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līdz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visiem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darbiem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jābūt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pabeigtiem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vēlākais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līdz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2026.gada </w:t>
      </w:r>
      <w:r w:rsidRPr="004C3F1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ceturkšņa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beigām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lai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varētu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paspēt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sagatavot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neformāli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EK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saskaņot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visu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atskaites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punktu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mērķu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izpildes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dokumentāciju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tāpēc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būvniecības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termiņš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līdz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31.08.2026.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nebūtu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pieļaujams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Saskaņā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Vadlīnijas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informatīvā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ziņojuma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vai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Ministru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kabineta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noteikumu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izstrādei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par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Eiropas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Savienības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Atveseļošanas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noturības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mehānisma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plāna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reformas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vai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investīcijas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ieviešanu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3F15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pieejamas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šeit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C3F15">
        <w:rPr>
          <w:rFonts w:ascii="Times New Roman" w:hAnsi="Times New Roman" w:cs="Times New Roman"/>
          <w:sz w:val="24"/>
          <w:szCs w:val="24"/>
        </w:rPr>
        <w:t>https://www.esfondi.lv/normativie-akti-un-dokumenti/atveselosanas-fonds-main/vadlinijas-informativa-zinojuma-vai-ministru-kabineta-noteikumu-izstradei-par-eiropas-savienibas-atveselosanas-un-noturibas-mehanisma-plana-reformas-vai-investicijas-ieviesanu) 60.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pantu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>: “(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C3F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aicinām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MK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noteikumos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informatīvajos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ziņojumos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noteikt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, ka AF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investīciju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projekti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jāīsteno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rādītāji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jāsasniedz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pievienojot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sasniegšanu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pamatojošo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dokumentāciju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vēlākais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līdz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2026.gada 30.jūnijam,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lai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līgumslēdzējs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nozares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ministrija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vai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Valsts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kanceleja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varētu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veikt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visas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nepieciešamās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pārbaudes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noslēguma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maksājumus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sagatavot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nepieciešamo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informāciju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pārvaldības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deklarācijas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audita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kopsavilkuma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sagatavošanai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saskaņā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Eiropas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Savienības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Atveseļošanas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noturības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mehānisma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nacionālā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ekonomikas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atveseļošanas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noturības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plāna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īstenošanas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uzraudzības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3F15">
        <w:rPr>
          <w:rFonts w:ascii="Times New Roman" w:hAnsi="Times New Roman" w:cs="Times New Roman"/>
          <w:sz w:val="24"/>
          <w:szCs w:val="24"/>
        </w:rPr>
        <w:t>kārtību</w:t>
      </w:r>
      <w:proofErr w:type="spellEnd"/>
      <w:r w:rsidRPr="004C3F15">
        <w:rPr>
          <w:rFonts w:ascii="Times New Roman" w:hAnsi="Times New Roman" w:cs="Times New Roman"/>
          <w:sz w:val="24"/>
          <w:szCs w:val="24"/>
        </w:rPr>
        <w:t>.</w:t>
      </w:r>
    </w:p>
    <w:p w14:paraId="09A51A49" w14:textId="205B7E5D" w:rsidR="004C3F15" w:rsidRPr="004C3F15" w:rsidRDefault="004C3F15" w:rsidP="004C3F1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C3F15" w:rsidRPr="004C3F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F15"/>
    <w:rsid w:val="004C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D9703"/>
  <w15:chartTrackingRefBased/>
  <w15:docId w15:val="{65AE26BB-230D-4014-9B34-D5F74FD9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1406</Characters>
  <Application>Microsoft Office Word</Application>
  <DocSecurity>0</DocSecurity>
  <Lines>11</Lines>
  <Paragraphs>3</Paragraphs>
  <ScaleCrop>false</ScaleCrop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Kārlis Roberts Hauks</dc:creator>
  <cp:keywords/>
  <dc:description/>
  <cp:lastModifiedBy>Kārlis Roberts Hauks</cp:lastModifiedBy>
  <cp:revision>1</cp:revision>
  <dcterms:created xsi:type="dcterms:W3CDTF">2023-11-16T08:43:00Z</dcterms:created>
  <dcterms:modified xsi:type="dcterms:W3CDTF">2023-11-16T08:48:00Z</dcterms:modified>
</cp:coreProperties>
</file>