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jūlija noteikumos Nr. 445 "Kārtība, kādā iestādes ievieto informāciju internetā"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22.05.2023.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22.05.2023.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