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24-TA-1930: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"Upmalnieki"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kura daļu paredzēts atsavināt sabiedrības vajadzībām, atrodas Salacas upes kompleksajā dabas liegumā, dabas parka "Salacas ieleja" un biosfēras rezervāta ainavu aizsardzības zonas teritorijā, tiesiskai skaidrībai lūdzam papildināt anotāciju ar informāciju, vai un kā atsavināšanai paredzētās nekustamā īpašuma daļas  turpmāko izmantošanu ietekmēs minētie apgrūtinājumi.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w:t>
            </w:r>
            <w:r w:rsidR="00000000" w:rsidRPr="00000000" w:rsidDel="00000000">
              <w:rPr>
                <w:b w:val="1"/>
                <w:rtl w:val="0"/>
              </w:rPr>
              <w:t xml:space="preserve">"Problēmas aprakstā"  </w:t>
            </w:r>
            <w:r w:rsidR="00000000" w:rsidRPr="00000000" w:rsidDel="00000000">
              <w:rPr>
                <w:rtl w:val="0"/>
              </w:rPr>
              <w:t xml:space="preserve">ietvert atsauci uz dokumentu, kurā nekustamā īpašuma īpašnieks pieteicis prasījumu kompensēt ietekmi uz atlikušās zemes vienības daļas konfigurācijas izmaiņām, kas ietekmēs tās apsaimniekošanu, un prasījumu saglabāt meliorācijas sistēmas funkcionēšanu.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24-TA-1930</w:t>
    </w:r>
    <w:r>
      <w:br/>
    </w:r>
    <w:r w:rsidR="00000000" w:rsidRPr="00000000" w:rsidDel="00000000">
      <w:rPr>
        <w:rtl w:val="0"/>
      </w:rPr>
      <w:t xml:space="preserve">Izdrukāts 12.09.2024.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24-TA-1930</w:t>
    </w:r>
    <w:r>
      <w:br/>
    </w:r>
    <w:r w:rsidR="00000000" w:rsidRPr="00000000" w:rsidDel="00000000">
      <w:rPr>
        <w:rtl w:val="0"/>
      </w:rPr>
      <w:t xml:space="preserve">Izdrukāts 12.09.2024.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Atzinumi_24-TA-1930.docx</dc:title>
</cp:coreProperties>
</file>

<file path=docProps/custom.xml><?xml version="1.0" encoding="utf-8"?>
<Properties xmlns="http://schemas.openxmlformats.org/officeDocument/2006/custom-properties" xmlns:vt="http://schemas.openxmlformats.org/officeDocument/2006/docPropsVTypes"/>
</file>