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25-TA-321: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10.pielikums “Eiropas Savienības kohēzijas politikas programmas 2021.-2027.gadam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programmas 2021.–2027.gadam 4.tabulā (2) 2. Politikas mērķa iznākuma rādītāji 2.4.1. pasākuma Alternatīvo degvielu uzpildes/uzlādes punkti plānotā vērtība 2029 ir 7, lūdzam veikt precizējumu 10. pielikumā “Eiropas Savienības kohēzijas politikas programmas 2021.-2027.gadam vidusposma novērtējums”, kur rādītājs ir 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10.pielikums “Eiropas Savienības kohēzijas politikas programmas 2021.-2027.gadam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ES fondu finansējuma apmēru, kas minēts Eiropas Savienības kohēzijas politikas programmas 2021.–2027.gadam 10.pielikuma 194.paragrāfā un tabulā Nr.2 "Elastības finansējuma pārdaļu priekšlikumi un to avoti", atbilstoši Eiropas Savienības kohēzijas politikas programmas 2021.–2027.gadam 14.-18.tabulā 3.2.1.specifiskā atbalsta mērķa īstenošanai paredzētajam ES fondu finansējumam (4 323 627 eiro, nevis 4 323 628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prioritātes numuru Eiropas Savienības kohēzijas politikas programmas 2021.–2027. gadam 14.-18.tabulā rindiņā, kas attiecas uz 3.2.1.specifisko atbalsta mērķi (3.2.prioritāte, nevis 3.1.prioritāte).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3.2.1.specifiskā atbalsta mērķa “Attīstīt un izvērst ilgtspējīgu, klimatnoturīgu, intelektisku un intermodālu mobilitāti valsts, reģionālā un vietējā līmenī, tostarp uzlabotu piekļuvi TEN-T un pārrobežu mobilitāti” ietvaros potenciālā finansējuma saņēmēja sniegto informāciju par plānotajām darbībām, lūdzam Eiropas Savienības kohēzijas politikas programmas 2021.–2027.gadam 242.rindkopā dzēst frāzi “un tā pievedceļus”.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2.4.1.specifiskā atbalsta mērķa “Veicināt ilgtspējīgu multimodālu mobilitāti, veicinot elektrotransportlīdzekļu izmantošanu” ietvaros plānotās darbības paredz iespēju atbalstīt gan uzlādes, gan uzpildes punktu izveidi, lūdzam Eiropas Savienības kohēzijas politikas programmā 2021.–2027. gadam 1.3. apakšsadaļā "Klimatneitralitāte, pielāgošanās klimata pārmaiņām un vides aizsardzība" veikt šādus redakcionālus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- 29.paragrāfā aizstāt frāzi “ETL lieljaudas uzlādes punktos” ar frāzi “ETL lieljaudas uzlādes</w:t>
            </w:r>
            <w:r w:rsidR="00000000" w:rsidRPr="00000000" w:rsidDel="00000000">
              <w:rPr>
                <w:u w:val="single"/>
                <w:rtl w:val="0"/>
              </w:rPr>
              <w:t xml:space="preserve"> un uzpildes</w:t>
            </w:r>
            <w:r w:rsidR="00000000" w:rsidRPr="00000000" w:rsidDel="00000000">
              <w:rPr>
                <w:rtl w:val="0"/>
              </w:rPr>
              <w:t xml:space="preserve">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- 1.tabulas “Politikas mērķi un specifiskie atbalsta mērķi” sadaļā “2.4.1.SAM (RSO 2.8.)” kolonnā “Pamatojums (kopsavilkums)” izteikt pirmspēdējo teikumu šādā redakcijā “Plānots turpināt ETL uzlādes </w:t>
            </w:r>
            <w:r w:rsidR="00000000" w:rsidRPr="00000000" w:rsidDel="00000000">
              <w:rPr>
                <w:u w:val="single"/>
                <w:rtl w:val="0"/>
              </w:rPr>
              <w:t xml:space="preserve">un uzpildes </w:t>
            </w:r>
            <w:r w:rsidR="00000000" w:rsidRPr="00000000" w:rsidDel="00000000">
              <w:rPr>
                <w:rtl w:val="0"/>
              </w:rPr>
              <w:t xml:space="preserve">infrastruktūras attīstību, izbūvējot ETL lieljaudas uzlādes </w:t>
            </w:r>
            <w:r w:rsidR="00000000" w:rsidRPr="00000000" w:rsidDel="00000000">
              <w:rPr>
                <w:u w:val="single"/>
                <w:rtl w:val="0"/>
              </w:rPr>
              <w:t xml:space="preserve">un uzpildes</w:t>
            </w:r>
            <w:r w:rsidR="00000000" w:rsidRPr="00000000" w:rsidDel="00000000">
              <w:rPr>
                <w:rtl w:val="0"/>
              </w:rPr>
              <w:t xml:space="preserve"> punktus TEN-T pamattīklā”;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- 209.paragrāfā aizstāt frāzi “ETL paredzēto lieljaudas uzlādes punktu izbūve” ar frāzi “ETL paredzēto lieljaudas uzlādes </w:t>
            </w:r>
            <w:r w:rsidR="00000000" w:rsidRPr="00000000" w:rsidDel="00000000">
              <w:rPr>
                <w:u w:val="single"/>
                <w:rtl w:val="0"/>
              </w:rPr>
              <w:t xml:space="preserve">un uzpildes</w:t>
            </w:r>
            <w:r w:rsidR="00000000" w:rsidRPr="00000000" w:rsidDel="00000000">
              <w:rPr>
                <w:rtl w:val="0"/>
              </w:rPr>
              <w:t xml:space="preserve"> punktu izbūve”.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Šlihta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Atzinumi_25-TA-321.docx</dc:title>
</cp:coreProperties>
</file>

<file path=docProps/custom.xml><?xml version="1.0" encoding="utf-8"?>
<Properties xmlns="http://schemas.openxmlformats.org/officeDocument/2006/custom-properties" xmlns:vt="http://schemas.openxmlformats.org/officeDocument/2006/docPropsVTypes"/>
</file>