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informatīvā ziņojuma projekta 3.pielikuma “Darba vide un sniegums” tabulas Nr.2 2.1.pasākumam, tabulā Nr.3 un 32.punktā norādīto informāciju ar VM 23.04.2024. elektroniski iesniegtajos aprēķinos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“Darba vide un sniegums” 1.3.uzdevumam norādīts, ka uzdevumi tiks nodrošināti esošā valsts budžeta finansējuma ietvaros (sasaistē ar 2.1.pasākumu), savukārt 2.1.uzdevumam ir norādīts, ka būs nepieciešams papildu valsts budžeta finansējums.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informatīvā ziņojuma projekta 1.pielikumā “Plānošana un finansēšana” zem tabulas Nr.2 norādītā atsauce “*”, 3.pielikuma“Darba vide un sniegums” 32.punkts un zem tabulas Nr.2 norādītā atsauce “*”, kā pēdējo teikumu iekļaujot šādu nosacījumu: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projekta 3.pielikuma “Darba vide un sniegums” 32.punkts, jo nav atbalstāms, ka informatīvā ziņojuma projektā tiek noteikts, ka tiek ik gadu palielināta darba samaksa, jo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projekta 3.pielikuma“Darba vide un sniegums” tabulas Nr.2 2.1.apakšpunkts, jo nav atbalstāms, ka informatīvā ziņojuma projektā jau tiek paredzēts, ka tiks nodrošināts ikgadējs ārstniecības personu atalgojuma pieaugums, jo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3.pielikuma “Darba vide un sniegums” 15.punktā, tabulas Nr.2 2.1.apakšpunktā, 32.punktā svītrot iekavas ar tekstu “(noteikta Ministru kabineta 2018.gada 28.augusta noteikumos Nr.555 "Veselības aprūpes pakalpojumu organizēšanas un samaksas kārtība")”, jo palielinātā ārstniecības personu valsts apmaksāto veselības aprūpes pakalpojumu tarifos iekļautā darba samaksa var tikt iekļauta minētajos noteikumos tikai tad, ja likumprojekta par valsts budžetu kārtējam gadam un vidēja termiņa budžeta ietvaru izskatīšanas procesā VM tiks piešķirts papildu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1.pielikuma “I. Plānošana un finansēšana” 16.lpp. un 3.pielikuma “III. Darba vide un sniegums” 12.lpp.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9.lpp. 23.punktu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papildu valsts budžeta līdzekļu piešķiršanu 2025.gadam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sēdes protokollēmuma projekta 3.punkts, to papildinot ar jaunu teikumu šādā redakcijā: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14.05.2024.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14.05.2024.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