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"Grozījums Stratēģiskas nozīmes preču aprites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27.04.2026.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27.04.2026.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