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aktuālo situāciju atskurbtuvju izveidē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06.07.2023.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06.07.2023.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