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otrās komponentes „Digitālā transformācija” 2.3. reformu un investīciju virziena „Digitālās prasmes” 2.3.2.reformas "Digitālās prasmes sabiedrības un pārvaldes digitālajai transformācijai" 2.3.2.3.i. investīcijas „Digitālās plaisas mazināšana sociāli neaizsargātajām grupām un izglītības iestādēs”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noteikumu </w:t>
            </w:r>
            <w:r w:rsidR="00000000" w:rsidRPr="00000000" w:rsidDel="00000000">
              <w:rPr>
                <w:rtl w:val="0"/>
              </w:rPr>
              <w:t xml:space="preserve">2.1. </w:t>
            </w:r>
            <w:r w:rsidR="00000000" w:rsidRPr="00000000" w:rsidDel="00000000">
              <w:rPr>
                <w:rtl w:val="0"/>
              </w:rPr>
              <w:t xml:space="preserve">apakšpunkta</w:t>
            </w:r>
            <w:r w:rsidR="00000000" w:rsidRPr="00000000" w:rsidDel="00000000">
              <w:rPr>
                <w:rtl w:val="0"/>
              </w:rPr>
              <w:t xml:space="preserve"> mērķi, ir  izglītojamie no sociāli neaizsargātām grupām, kuri mācās vispārējās pamata un vidējās izglītības programmās,  speciālās izglītības programmās, profesionālās pamata un vidējās izglītības programmās un arodizglītības programmās un atbilst vismaz vienam statusam: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Rīgas Stradiņa universitātes Sarkanā Krusta  medicīnas koledža īsteno arodizglītības un vidējās profesionālās izglītības programmas māsas palīga un  zobārsta asistenta profesijas apguvei. Uzņemšana minētajās programmās notiek pēc iegūtas vidējās izglītības. Vienlaikus, Veselības ministrijas ieskatā arī veselības jomas arodizglītības programmās izglitojamajiem, tāpat kā citu izglītības jomu profesionālās vidējās un arodizglītības izglītojamajiem, ir jāatīsta un  jāpilnveido digitālās prasmes, īpaši, izglītojamajiem no sociāli neaizsargātām grupām. Nebūtu atbalstāma kādas vienas izglītības jomas sociāli neaizsargāto grupu segregācija šajā, ļoti būtiskajā ''Digitālās transformācijas'' reformu un investīciju virzienā. Līdz ar to, aicinām precizēt projektu, paredzot, ka arī uz veselības jomas arodizglītības programmu izglītojamiem ir attiecināmi šī projekta nosacījumi.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Brante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8.1.11. uz veselību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ietekmi uz izglītojamo veselību, aizpildot noteikumu projekta Anotācijas (ex-ante) 8.1.11.sadaļu. Piekrītam, ka noteikumu projekta mērķis - mazināt digitālo plaisu sociāli neaizsargātajām grupām, nodrošinot portatīvās datortehnikas pieejamību izglītojamiem - ir ļoti nozīmīgs mūsdienu situācijā, tomēr vienlaikus, veicinot digitālo tehnoloģiju pieejamību bērniem, būtiski ir novērtēt iespējamos izglītojamo veselības riskus, ko varētu radīt nepareiza vai pārmērīga digitālo tehnoloģiju lietošana, un paredzēt profilaktiskus pasākumus. Par digitālo tehnoloģiju lietošanas iespējamajiem riskiem un to novēršanas iespējām nozīmīgi ir informēt un izglītot gan izglītojamos, gan vecākus, aizbildņus un tuviniekus, gan pedagogus.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lai veicinātu bērnu drošību moderno tehnoloģiju lietošanā, mazinot moderno tehnoloģiju ietekmi uz bērnu veselību un tehnoloģiju radīto apdraudējumu, kā arī veicinātu jēgpilnu moderno tehnoloģiju lietošanu bērniem, Veselības inspekcijas izveidotā darba grupa, kurā darbojās gan izglītības, gan veselības jomas profesionāļi, gan zinātnieki, ir izstrādājusi Rekomendācijas drošai un veselībai nekaitīgai moderno tehnoloģiju lietošanai bērniem[1]. Izstrādātās Rekomendācijas iekļauj ieteikumus pie elektroniskās ierīces ekrāna pavadītam brīvajam laikam dienā, labās prakses piemērus un rekomendācijas vecākiem un izglītības iestādēm, informāciju par ietekmi uz veselību, fizisko aktivitāšu nozīmi,  procesa atkarību un tās profilaksi, kā arī palīdzības meklēšanas iespējām. Tāpat minētajās Rekomendācijās ir iekļauti ieteikumi ergonomikai, drošībai internetā un informācija par elektromagnētiskā lauka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ņemot vērā iepriekš minēto, lūdzam iekļaut Anotācijā ietekmes uz veselību izvērtējumu, tai skaitā iekļaujot informāciju par izstrādātajām Rekomendācijām.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paredzēt noteikumu projekta ietvaros izstrādātajās </w:t>
            </w:r>
            <w:r w:rsidR="00000000" w:rsidRPr="00000000" w:rsidDel="00000000">
              <w:rPr>
                <w:i w:val="1"/>
                <w:rtl w:val="0"/>
              </w:rPr>
              <w:t xml:space="preserve">Vadlīnijas par portatīvās datortehnikas piešķiršanu izglītojamajiem lietošanai ārpus izglītības iestādes</w:t>
            </w:r>
            <w:r w:rsidR="00000000" w:rsidRPr="00000000" w:rsidDel="00000000">
              <w:rPr>
                <w:rtl w:val="0"/>
              </w:rPr>
              <w:t xml:space="preserve"> un </w:t>
            </w:r>
            <w:r w:rsidR="00000000" w:rsidRPr="00000000" w:rsidDel="00000000">
              <w:rPr>
                <w:i w:val="1"/>
                <w:rtl w:val="0"/>
              </w:rPr>
              <w:t xml:space="preserve">sadarbības partneru izstrādātajā iekšējā kārtībā</w:t>
            </w:r>
            <w:r w:rsidR="00000000" w:rsidRPr="00000000" w:rsidDel="00000000">
              <w:rPr>
                <w:rtl w:val="0"/>
              </w:rPr>
              <w:t xml:space="preserve"> portatīvās datortehnikas piešķiršanai izglītojamiem lietošanai uz noteiktu laiku ārpus izglītības iestādes iekļaut informāciju par drošu un veselībai nekaitīgu moderno tehnoloģiju lietošanu izglītojamajiem, kā arī atsauci uz izstrādātajām Rekomendācijām.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https://www.vm.gov.lv/lv/media/10445/download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Muižniece-Briede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22-TA-2260</w:t>
    </w:r>
    <w:r>
      <w:br/>
    </w:r>
    <w:r w:rsidR="00000000" w:rsidRPr="00000000" w:rsidDel="00000000">
      <w:rPr>
        <w:rtl w:val="0"/>
      </w:rPr>
      <w:t xml:space="preserve">Izdrukāts 23.11.2022. 00.33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22-TA-2260</w:t>
    </w:r>
    <w:r>
      <w:br/>
    </w:r>
    <w:r w:rsidR="00000000" w:rsidRPr="00000000" w:rsidDel="00000000">
      <w:rPr>
        <w:rtl w:val="0"/>
      </w:rPr>
      <w:t xml:space="preserve">Izdrukāts 23.11.2022. 00.33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Atzinumi_22-TA-2260.docx</dc:title>
</cp:coreProperties>
</file>

<file path=docProps/custom.xml><?xml version="1.0" encoding="utf-8"?>
<Properties xmlns="http://schemas.openxmlformats.org/officeDocument/2006/custom-properties" xmlns:vt="http://schemas.openxmlformats.org/officeDocument/2006/docPropsVTypes"/>
</file>