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valsts pārvaldes inovācijas stratēģija 2024.–2028.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19.07.2024. 16.12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19.07.2024. 16.12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