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"BALTIC OIL ASSETS"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likumā "Par ietekmes uz vidi novērtējumu"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SIA BALTIC OIL ASSETS nesaskaņo likumprojektu, kā arī pievienojas Baltijas ogļūdeņražu izpētes un ieguves asociācijas iebildumiem un priekšlikumiem un atkārtoti  lūdz tos ņemt vērā.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Vita Poželaite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27.01.2025. 23.49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27.01.2025. 23.49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