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11. marta noteikumos Nr. 134 "Noteikumi par vienoto veselības nozares elektronisko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2014. gada 11. marta noteikumos Nr. 134 "Noteikumi par vienoto veselības nozares elektronisko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grozījumu šāda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31. punkts stājas spēkā, kad  vienotajā veselības nozares elektroniskajā informācijas sistēmā ir pieejams vismaz viens kvalificēts elektroniskās identifikācijas līdzeklis. Līdz tam pacients veselības informācijas sistēmas datiem piekļūst, izmantojot Vienotā pieteikšanās modulī pieejamos kvalificētos elektroniskās identifikācijas rīkus. Uz ieslodzītajiem neattiecas nosacījums par identifikāciju veselības informācijas sistēmā, izmantojot personas elektroniskās identifikācijas līdzekļus."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2014. gada 11. marta noteikumos Nr. 134 "Noteikumi par vienoto veselības nozares elektronisko informācijas sistēmu" (Latvijas Vēstnesis, 2014, 52. nr.; 2015, 248. nr.; 2016, 233. nr.; 2017, 171. nr.; 2018, 42., 101., 142., 251. nr.; 2019, 108. nr.; 2020, 248. nr.; 2021, 48., 243., 248. nr.; 2023, 52.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informācijas sistēmā šobrīd ir iespēja ar Vienotā pieteikšanās moduļa starpniecību autentificēties ar </w:t>
            </w:r>
            <w:r w:rsidR="00000000" w:rsidRPr="00000000" w:rsidDel="00000000">
              <w:rPr>
                <w:u w:val="single"/>
                <w:rtl w:val="0"/>
              </w:rPr>
              <w:t xml:space="preserve">kvalificētiem paaugstinātas drošības </w:t>
            </w:r>
            <w:r w:rsidR="00000000" w:rsidRPr="00000000" w:rsidDel="00000000">
              <w:rPr>
                <w:rtl w:val="0"/>
              </w:rPr>
              <w:t xml:space="preserve">personas elektroniskās identifikācijas līdzekļiem un </w:t>
            </w:r>
            <w:r w:rsidR="00000000" w:rsidRPr="00000000" w:rsidDel="00000000">
              <w:rPr>
                <w:u w:val="single"/>
                <w:rtl w:val="0"/>
              </w:rPr>
              <w:t xml:space="preserve">banku līdzekļiem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 uz autentifikāciju tikai ar kvalificētiem un kvalificētiem paaugstinātas drošības līdzekļiem plānota pēc kvalificētā līdzekļa pievienošanas Vienotajam pieteikšanās modulim.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tam saglabājama autentifikācija ar visiem Vienotajā pieteikšanās modulī pieejamajiem personas elektroniskās identifikācijas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precizēt 43.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31. punkts stājas spēkā, kad   Vienotajā pieteikšanās modulī ir pieejams vismaz viens kvalificēts elektroniskās identifikācijas 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tam pacients veselības informācijas sistēmas datiem piekļūst, izmantojot </w:t>
            </w:r>
            <w:r w:rsidR="00000000" w:rsidRPr="00000000" w:rsidDel="00000000">
              <w:rPr>
                <w:u w:val="single"/>
                <w:rtl w:val="0"/>
              </w:rPr>
              <w:t xml:space="preserve">visus Vienotajā pieteikšanās modulī pieejamos elektroniskās identifikācijas rīkus.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ieslodzītajiem neattiecas nosacījums par identifikāciju veselības informācijas sistēmā, izmantojot personas elektroniskās identifikācijas līdzekļus."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2014. gada 11. marta noteikumos Nr. 134 "Noteikumi par vienoto veselības nozares elektronisko informācijas sistēmu" (Latvijas Vēstnesis, 2014, 52. nr.; 2015, 248. nr.; 2016, 233. nr.; 2017, 171. nr.; 2018, 42., 101., 142., 251. nr.; 2019, 108. nr.; 2020, 248. nr.; 2021, 48., 243., 248. nr.; 2023, 52.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VRAA nesaskaņo šī punkta redakciju, jo portāls www.latvija.gov.lv ir no Vienotā pieteikšanās moduļa neatkarīgs risinājums. Latvija.gov.lv portāls, līdzīgi kā aptuveni simts citu valsts pārvaldes e-pakalpojumu portālu tai skaitā www.eveseliba.gov.lv, elektroniskās identifikācijas pakalpojumu nodrošināšanai izmanto Valsts informācijas sistēmu savietotāja koplietošanas komponenti – Vienotās pieteikšanās modulis (turpmāk - VPM). Ir nekorekti pieminēt portālu www.latvija.gov.lv un VPM, lai pamatotu grozījumu nepieciešamību, jo portālā www.latvija.gov.lv nav nepieciešams veikt nekādas izmaiņas, lai VPM tiktu ieviests kvalificēts identifikācijas 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Ministru kabineta 2017.gada 4.jūlija noteikumos Nr. 402 “Valsts pārvaldes e-pakalpojumu noteikumi” 13.8 apakšpunktā noteikts, ka Pakalpojuma turētājs ir atbildīgs par e-pakalpojuma plānošanu, nodrošināšanu, uzturēšanu un attīstību. Pakalpojuma turētājs nosaka e-pakalpojumam nepieciešamo personas elektroniskās identifikācijas līdzekli šo noteikumu pielikumā noteiktajā kārtībā. Tātad, plānotie noteikumu grozījumi jāpamato, atbilstoši šo noteikumu pielikumā esošajai e-pakalpojumam nepieciešamā personas elektroniskās identifikācijas līdzekļa noteikšanas kārtībai, nevis jārada mākslīgas atkarības no citiem ar autentifikācijas procesu nesaistītiem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Kudiņš (VRAA)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VRAA nesaskaņo šī punkta redakciju, jo portāls www.latvija.gov.lv ir no Vienotā pieteikšanās moduļa neatkarīgs risinājums. Latvija.gov.lv portāls, līdzīgi kā aptuveni simts citu valsts pārvaldes e-pakalpojumu portālu tai skaitā www.eveseliba.gov.lv, elektroniskās identifikācijas pakalpojumu nodrošināšanai izmanto Valsts informācijas sistēmu savietotāja koplietošanas komponenti – Vienotās pieteikšanās modulis (turpmāk - VPM). Ir nekorekti pieminēt portālu www.latvija.gov.lv un VPM, lai pamatotu grozījumu nepieciešamību, jo portālā www.latvija.gov.lv nav nepieciešams veikt nekādas izmaiņas, lai VPM tiktu ieviests kvalificēts identifikācijas 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Ministru kabineta 2017.gada 4.jūlija noteikumos Nr. 402 “Valsts pārvaldes e-pakalpojumu noteikumi” 13.8 apakšpunktā noteikts, ka Pakalpojuma turētājs ir atbildīgs par e-pakalpojuma plānošanu, nodrošināšanu, uzturēšanu un attīstību. Pakalpojuma turētājs nosaka e-pakalpojumam nepieciešamo personas elektroniskās identifikācijas līdzekli šo noteikumu pielikumā noteiktajā kārtībā. Tātad, plānotie noteikumu grozījumi jāpamato, atbilstoši šo noteikumu pielikumā esošajai e-pakalpojumam nepieciešamā personas elektroniskās identifikācijas līdzekļa noteikšanas kārtībai, nevis jārada mākslīgas atkarības no citiem ar autentifikācijas procesu nesaistītiem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Kudiņš (VRAA)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2014. gada 11. marta noteikumos Nr. 134 "Noteikumi par vienoto veselības nozares elektronisko informācijas sistēmu" (Latvijas Vēstnesis, 2014, 52. nr.; 2015, 248. nr.; 2016, 233. nr.; 2017, 171. nr.; 2018, 42., 101., 142., 251. nr.; 2019, 108. nr.; 2020, 248. nr.; 2021, 48., 243., 248. nr.; 2023, 52.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nodrošināma jau esošā iespēja veselības informācijas sistēmā ar Vienotā pieteikšanās moduļa starpniecību autentificēties ar </w:t>
            </w:r>
            <w:r w:rsidR="00000000" w:rsidRPr="00000000" w:rsidDel="00000000">
              <w:rPr>
                <w:u w:val="single"/>
                <w:rtl w:val="0"/>
              </w:rPr>
              <w:t xml:space="preserve">kvalificētiem paaugstinātas drošības</w:t>
            </w:r>
            <w:r w:rsidR="00000000" w:rsidRPr="00000000" w:rsidDel="00000000">
              <w:rPr>
                <w:rtl w:val="0"/>
              </w:rPr>
              <w:t xml:space="preserve"> personas elektroniskās identifikācijas līdzekļiem, aicinām precizēt arī noteikumu 31.punktu.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Pacients veselības informācijas sistēmas datiem piekļūst, autentificējoties veselības informācijas sistēmā, izmantojot kvalificētus un</w:t>
            </w:r>
            <w:r w:rsidR="00000000" w:rsidRPr="00000000" w:rsidDel="00000000">
              <w:rPr>
                <w:u w:val="single"/>
                <w:rtl w:val="0"/>
              </w:rPr>
              <w:t xml:space="preserve"> kvalificētus paaugstinātas drošības </w:t>
            </w:r>
            <w:r w:rsidR="00000000" w:rsidRPr="00000000" w:rsidDel="00000000">
              <w:rPr>
                <w:rtl w:val="0"/>
              </w:rPr>
              <w:t xml:space="preserve">personas elektroniskās identifikācijas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23-TA-2709</w:t>
    </w:r>
    <w:r>
      <w:br/>
    </w:r>
    <w:r w:rsidR="00000000" w:rsidRPr="00000000" w:rsidDel="00000000">
      <w:rPr>
        <w:rtl w:val="0"/>
      </w:rPr>
      <w:t xml:space="preserve">Izdrukāts 14.11.2023.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23-TA-2709</w:t>
    </w:r>
    <w:r>
      <w:br/>
    </w:r>
    <w:r w:rsidR="00000000" w:rsidRPr="00000000" w:rsidDel="00000000">
      <w:rPr>
        <w:rtl w:val="0"/>
      </w:rPr>
      <w:t xml:space="preserve">Izdrukāts 14.11.2023.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Atzinumi_23-TA-2709.docx</dc:title>
</cp:coreProperties>
</file>

<file path=docProps/custom.xml><?xml version="1.0" encoding="utf-8"?>
<Properties xmlns="http://schemas.openxmlformats.org/officeDocument/2006/custom-properties" xmlns:vt="http://schemas.openxmlformats.org/officeDocument/2006/docPropsVTypes"/>
</file>