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25-TA-2124: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Administratīvā procesa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ar 104.</w:t>
            </w:r>
            <w:r w:rsidR="00000000" w:rsidRPr="00000000" w:rsidDel="00000000">
              <w:rPr>
                <w:vertAlign w:val="superscript"/>
                <w:rtl w:val="0"/>
              </w:rPr>
              <w:t xml:space="preserve">2</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104.</w:t>
            </w:r>
            <w:r w:rsidR="00000000" w:rsidRPr="00000000" w:rsidDel="00000000">
              <w:rPr>
                <w:b w:val="1"/>
                <w:vertAlign w:val="superscript"/>
                <w:rtl w:val="0"/>
              </w:rPr>
              <w:t xml:space="preserve">2</w:t>
            </w:r>
            <w:r w:rsidR="00000000" w:rsidRPr="00000000" w:rsidDel="00000000">
              <w:rPr>
                <w:b w:val="1"/>
                <w:rtl w:val="0"/>
              </w:rPr>
              <w:t xml:space="preserve"> pants. Lūgums sniegt konsultatīvu atzinumu Eiropas Cilvēktiesību tiesai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Augstākā tiesa var lūgt Eiropas Cilvēktiesību tiesu sniegt konsultatīvu atzinumu par būtiskiem Cilvēka tiesību un pamatbrīvību aizsardzības konvencijā vai tās protokolos noteikto tiesību un brīvību interpretācijas vai piemērošanas jautājumiem."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Cilvēka tiesību un pamatbrīvību aizsardzības konvencijas (turpmāk - Konvencija) 16.protokola 1.panta 2.punktam nacionālā tiesa var lūgt Eiropas Cilvēktiesību tiesu sniegt konsultatīvu atzinumu tikai konkrētas lietas ietvaros. Tāpēc aicinām precizēt Administratīvā procesa likuma 104.</w:t>
            </w:r>
            <w:r w:rsidR="00000000" w:rsidRPr="00000000" w:rsidDel="00000000">
              <w:rPr>
                <w:vertAlign w:val="superscript"/>
                <w:rtl w:val="0"/>
              </w:rPr>
              <w:t xml:space="preserve">2</w:t>
            </w:r>
            <w:r w:rsidR="00000000" w:rsidRPr="00000000" w:rsidDel="00000000">
              <w:rPr>
                <w:rtl w:val="0"/>
              </w:rPr>
              <w:t xml:space="preserve"> panta redakciju ar atsauci uz Konvencijas 16.protokolu, līdzīgi kā tas darīts attiecībā uz vēršanos Eiropas Savienības Tiesā.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aicinām izvērtēt, vai normā būtu jāparedz precizējums pēc Augstākās tiesas, papildinot to ar norādi, ka tas ir Senāts, ņemot vērā, ka likumā, ar kuru apstiprināts Konvencijas 16.protokols, šāda norāde ir iekļauta.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“104.2 pants. Lūgums sniegt konsultatīvu atzinumu Eiropas Cilvēktiesību tiesai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Augstākā tiesa Cilvēka tiesību un pamatbrīvību aizsardzības konvencijas 16.protokolā paredzētajos gadījumos var lūgt Eiropas Cilvēktiesību tiesu sniegt konsultatīvu atzinumu par būtiskiem Cilvēka tiesību un pamatbrīvību aizsardzības konvencijā vai tās protokolos noteikto tiesību un brīvību interpretācijas vai piemērošanas jautājumiem.”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Kristīna Viļkovska (ĀM)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iespēju likumprojektā papildināt Administratīvā procesa likuma 274.pantu ar jaunu daļu, paredzot Augstākās tiesas tiesības apturēt tiesvedību lietā, ja par jautājumu, kas ir būtisks šīs lietas izskatīšanā, citā lietā ir pieņemts lēmums lūgt Eiropas Cilvēktiesību tiesu sniegt konsultatīvu atzinumu.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šis priekšlikums tiks ņemts vērā, tad būs nepieciešams precizēt arī Administratīvā procesa likuma 275.panta 8.punktu, kā arī sākotnējās ietekmes novērtējuma ziņojumu.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Kristīna Viļkovska (ĀM)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2025.gada 6.novembrī spēkā stājās likums “Par Cilvēka tiesību un pamatbrīvību aizsardzības konvencijas 16.protokolu”. Savukārt atbilstoši Konvencijas 16.protokola 8.panta 2.punktam tas Latvijā stāsies spēkā pirmajā tā mēneša dienā, kas sekos trīs mēnešu periodam no datuma, kurā Latvija iesniegs Eiropas Padomei 16.protokola ratifikācijas instrumentu. Šobrīd 16.protokola spēkā stāšanās datums vēl nav zināms.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aicinām izvērtēt nepieciešamību papildināt likumprojektu ar pārejas noteikumu, nosakot, ka grozījumi Administratīvā procesa likumā, kas saistīti ar Augstākas tiesas tiesībām lūgt Eiropas Cilvēktiesību tiesu sniegt konsultatīvu atzinumu, stājas spēkā vienlaikus ar Konvencijas 16.protokola spēkā stāšanos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Kristīna Viļkovska (ĀM)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25-TA-2124</w:t>
    </w:r>
    <w:r>
      <w:br/>
    </w:r>
    <w:r w:rsidR="00000000" w:rsidRPr="00000000" w:rsidDel="00000000">
      <w:rPr>
        <w:rtl w:val="0"/>
      </w:rPr>
      <w:t xml:space="preserve">Izdrukāts 10.11.2025. 17.09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25-TA-2124</w:t>
    </w:r>
    <w:r>
      <w:br/>
    </w:r>
    <w:r w:rsidR="00000000" w:rsidRPr="00000000" w:rsidDel="00000000">
      <w:rPr>
        <w:rtl w:val="0"/>
      </w:rPr>
      <w:t xml:space="preserve">Izdrukāts 10.11.2025. 17.09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Atzinumi_25-TA-2124.docx</dc:title>
</cp:coreProperties>
</file>

<file path=docProps/custom.xml><?xml version="1.0" encoding="utf-8"?>
<Properties xmlns="http://schemas.openxmlformats.org/officeDocument/2006/custom-properties" xmlns:vt="http://schemas.openxmlformats.org/officeDocument/2006/docPropsVTypes"/>
</file>