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atbalstu paredzēts sniegt saskaņā ar Komisijas regulas Nr.651/2014 14.pantu, lūdzam no anotācijas 1.3.sadaļas precizēt tekstu:  "</w:t>
            </w:r>
            <w:r w:rsidR="00000000" w:rsidRPr="00000000" w:rsidDel="00000000">
              <w:rPr>
                <w:i w:val="1"/>
                <w:rtl w:val="0"/>
              </w:rPr>
              <w:t xml:space="preserve">Atbalsts apgrozāmajiem līdzekļiem tiks piešķirts tikai kā de minimis atbalsts, tas ir, atbalsts netiks sniegts saskaņā ar Komisijas regulas Nr. 651/2014 15.pantu</w:t>
            </w:r>
            <w:r w:rsidR="00000000" w:rsidRPr="00000000" w:rsidDel="00000000">
              <w:rPr>
                <w:rtl w:val="0"/>
              </w:rPr>
              <w:t xml:space="preserve">.", maldinošo norādi uz Komisijas regulas Nr. 651/2014 15.pantu, aizstājot ar atsauci uz Komisijas regulas Nr. 651/2014 14.pantu.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veiktās izmaiņas, kas paredz atbalsta sniegšanu tikai saskaņā ar Komisijas regulas Nr.651/2014 14.pantu, lūdzam dzēst no anotācijas norādes, ka MK noteikumu ietvaros atbalstu sniedz arī saskaņā ar Komisijas regulas Nr.651/2014 38., 38.a, 38.b, un 41.pantu.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5.1.apakšpunktā precizēt finansiālo ietekmi, lai tā ir vienāda ar 5.punktā atspoguļoto. Vienlaikus atkārtoti lūdzam izvērtēt vai norādītais finansējums 4 698 858 euro apmērā tiks pieprasīts šogad, ņemot vērā, ka līdz gada beigām palikušas trīs nedēļas, nepieciešamības gadījumā precizējot kopējā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tam, iesniedzot pieteikumu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punktos minētajam aizdevumam,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10.2.apakšpunkta redakcijā, lai novērstu iespējamību, ka tiek sniegts atbalsts grūtībās nonākušiem uzņēmumiem, tad,  lai gan atbalsta pretendentiem, gan atbalsta sniedzējiem nodrošinātu izpratni par to, kas tiek saprasts ar jēdzienu: </w:t>
            </w:r>
            <w:r w:rsidR="00000000" w:rsidRPr="00000000" w:rsidDel="00000000">
              <w:rPr>
                <w:i w:val="1"/>
                <w:rtl w:val="0"/>
              </w:rPr>
              <w:t xml:space="preserve">“pasludināts maksātnespējas process” </w:t>
            </w:r>
            <w:r w:rsidR="00000000" w:rsidRPr="00000000" w:rsidDel="00000000">
              <w:rPr>
                <w:rtl w:val="0"/>
              </w:rPr>
              <w:t xml:space="preserve">, lūdzam papildināt anotāciju ar šo izmaiņu skaidrojumu. Attiecīgi lūdzam norādīt, ka formulējums </w:t>
            </w:r>
            <w:r w:rsidR="00000000" w:rsidRPr="00000000" w:rsidDel="00000000">
              <w:rPr>
                <w:i w:val="1"/>
                <w:rtl w:val="0"/>
              </w:rPr>
              <w:t xml:space="preserve">"pasludināts maksātnespējas process"</w:t>
            </w:r>
            <w:r w:rsidR="00000000" w:rsidRPr="00000000" w:rsidDel="00000000">
              <w:rPr>
                <w:rtl w:val="0"/>
              </w:rPr>
              <w:t xml:space="preserve">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2010.gada 1.novembrim. Vienlaikus lūdzam arī norādīt, ka nosacījuma: </w:t>
            </w:r>
            <w:r w:rsidR="00000000" w:rsidRPr="00000000" w:rsidDel="00000000">
              <w:rPr>
                <w:i w:val="1"/>
                <w:rtl w:val="0"/>
              </w:rPr>
              <w:t xml:space="preserve">“vai tas atbilst normatīvajos aktos noteiktiem kritērijiem, lai tam pēc kreditora pieprasījuma piemērotu maksātnespējas procedūru”</w:t>
            </w:r>
            <w:r w:rsidR="00000000" w:rsidRPr="00000000" w:rsidDel="00000000">
              <w:rPr>
                <w:rtl w:val="0"/>
              </w:rPr>
              <w:t xml:space="preserve"> pārbaude tiks veikta, ņemot vērā atbalsta pretendenta iesniegtu apliecinājumu. Pārbaudi par šo kritēriju nav iespējams veikt, pamatojoties uz publiskajos reģistros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1407/2013, un tā aizdevuma kredīta kvalitāte ir zemāka par "B-" kredītreitingu, atbilstoši Komisijas regulas Nr. 1407/2013 4. panta 3. punkta “a”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Komisijas regulas Nr.1407/2013 prasību ievērošanu, piešķirot aizdevumu lielajiem komersantiem, ir jāvērtē aizņēmēja finansiālā situācija, nevis aizdevuma kredīta kvalitāte. Attiecīgi lūdzam MKN projekta 10.5.apakšpunktu izteikt piedāvātajā redakcijā, kā arī atbilstoši precizēt sniegto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šo noteikumu 7.5. vai 7.6. apakšpunktā minētais saimnieciskās darbības veicējs, kurš pretendē uz aizdevumu saskaņā ar Komisijas regulu Nr.1407/2013, un tā finansiālā situācija ir zemāka par B- kredītreitingu, atbilstoši Komisijas regulas Nr.1407/2013 4.panta 3.punkta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regulu Nr. 651/2014, atbalstu nepiešķir šādām darbībām un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to, saskaņā ar kādu Komisijas regulas Nr.651/2014 pantu šis atbalsts tiek piešķirts, lūdzam MKN projekta 12.</w:t>
            </w:r>
            <w:r w:rsidR="00000000" w:rsidRPr="00000000" w:rsidDel="00000000">
              <w:rPr>
                <w:vertAlign w:val="superscript"/>
                <w:rtl w:val="0"/>
              </w:rPr>
              <w:t xml:space="preserve">7</w:t>
            </w:r>
            <w:r w:rsidR="00000000" w:rsidRPr="00000000" w:rsidDel="00000000">
              <w:rPr>
                <w:rtl w:val="0"/>
              </w:rPr>
              <w:t xml:space="preserve">punkta ievaddaļā iekļaut atsauci uz Komisijas regulas Nr.651/2014 14.pantu.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2. ja saimnieciskās darbības veicējs atbilst grūtībās nonākuša komersanta statusam saskaņā ar Komisijas regulas Nr. 651/2014 2. panta 18. punktā noteikto definīciju, izņemot Komisijas regulas Nr. 651/2014 1. panta 4. punkta "c" apakšpunktā minēto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atbalstu ar Komisijas regulu Nr.651/2014, uz atbalsta piešķiršanas brīdi ir jāvērtē, vai atbalsta pretendents nav nonācis finansiālās grūtībās, MKN projekts ir papildināms arī ar nosacījumu, ka Komisijas regulas Nr.651/2014 2.panta 18.punkta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 Līdz ar to aicinām izteikt MKN projekta 12.</w:t>
            </w:r>
            <w:r w:rsidR="00000000" w:rsidRPr="00000000" w:rsidDel="00000000">
              <w:rPr>
                <w:vertAlign w:val="superscript"/>
                <w:rtl w:val="0"/>
              </w:rPr>
              <w:t xml:space="preserve">8</w:t>
            </w:r>
            <w:r w:rsidR="00000000" w:rsidRPr="00000000" w:rsidDel="00000000">
              <w:rPr>
                <w:rtl w:val="0"/>
              </w:rPr>
              <w:t xml:space="preserve">2.apakšpunktu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atbilst grūtībās nonākuša komersanta statusam saskaņā ar Komisijas regulas Nr. 651/2014 2. panta 18. punktā noteikto definīciju, izņemot Komisijas regulas Nr. 651/2014 1. panta 4. punkta "c" apakšpunktā minēto izņēmumu. Komisijas regulas Nr.651/2014 2.panta 18.punkta c) apakšpunktā nosacījumu pārbauda, pamatojoties uz atbalsta pretendenta iesniegtu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Komisijas regulas Nr. 651/2014, Komisijas regulas 2022/2472 vai Komisijas regulas 2022/2473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 intensitāti, nosakot, ka ar citas atbalsta programmas vai ad-hoc atbalsta projekta ietvaros saņemto atbalstu var apvienot, nepārsniedzot šajos noteikumos paredzēto finansējuma intensitāti un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7</w:t>
            </w:r>
            <w:r w:rsidR="00000000" w:rsidRPr="00000000" w:rsidDel="00000000">
              <w:rPr>
                <w:rtl w:val="0"/>
              </w:rPr>
              <w:t xml:space="preserve"> Ja atbalstu piešķir saskaņā ar Komisijas regulu Nr. 651/2014 un saimnieciskās darbības veicējs vienlaikus darbojas gan atbalstāmajās nozarēs, gan arī Komisijas regulas Nr. 651/2014 1. panta 2. vai 3. punktā vai ja atbalsts tiek sniegts kā reģionālais atbalsts saskaņā ar Komisijas regulu Nr. 651/2014 un saimnieciskās darbības veicējs vienlaikus darbojas gan atbalstāmajās nozarēs, gan arī Komisijas regulas Nr. 651/2014 13. panta “a” vai “b” punktā noteiktajās nozarēs, saimnieciskās darbības veicējs nodrošina darbības vai izmaksu nošķiršanu saskaņā ar Komisijas regulas Nr. 651/2014 1.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37.</w:t>
            </w:r>
            <w:r w:rsidR="00000000" w:rsidRPr="00000000" w:rsidDel="00000000">
              <w:rPr>
                <w:vertAlign w:val="superscript"/>
                <w:rtl w:val="0"/>
              </w:rPr>
              <w:t xml:space="preserve">7</w:t>
            </w:r>
            <w:r w:rsidR="00000000" w:rsidRPr="00000000" w:rsidDel="00000000">
              <w:rPr>
                <w:rtl w:val="0"/>
              </w:rPr>
              <w:t xml:space="preserve"> punktā ietvertie nosacījumi nekorekti atspoguļo Komisijas regulas Nr. 651/2014 1. panta 2. un 3. punkta nosacījumus, kā arī Komisijas regulas Nr. 651/2014 13. pantā noteikto. Skaidrojam, ka Komisijas regulas Nr. 651/2014 1. panta 2.punkts paredz darbības, kurām atbalstu ar Komisijas regulu Nr.651/2014 nevar sniegt vispār, savukārt Komisijas regulas Nr. 651/2014 1. panta 3. punktā ir norādītas konkrētas izslēgtās nozares, un atbalstu ar Komisijas regulu Nr.651/2014 iespējams sniegt vien tad, ja tiek nodrošināts, ka darbības izslēgtajās nozarēs negūst labumu no atbalsta, kas piešķirts saskaņā ar šo regulu, kā arī Komisijas regulas Nr. 651/2014 13. panta “a” vai “b” apakšpunktā minētās nozares norādītas kā tādas, kuram reģionālo atbalstu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37.</w:t>
            </w:r>
            <w:r w:rsidR="00000000" w:rsidRPr="00000000" w:rsidDel="00000000">
              <w:rPr>
                <w:vertAlign w:val="superscript"/>
                <w:rtl w:val="0"/>
              </w:rPr>
              <w:t xml:space="preserve">7</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atbalstu piešķir saskaņā ar Komisijas regulu Nr. 651/2014 un saimnieciskās darbības veicējs vienlaikus darbojas gan atbalstāmajās nozarēs, gan arī nozarēs, kas minētas Komisijas regulas Nr. 651/2014 1. panta 3. punktā, tas, piemērojot izmaksu vai darbību nodalīšanu, nodrošina, ka darbības, kas Komisijas regulas Nr. 651/2014 1. panta 3. punktā noteiktas kā neatbalstāmas, negūst labumu no atbalsta, kas piešķirts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06.12.2023.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06.12.2023.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Atzinumi_23-TA-1000.docx</dc:title>
</cp:coreProperties>
</file>

<file path=docProps/custom.xml><?xml version="1.0" encoding="utf-8"?>
<Properties xmlns="http://schemas.openxmlformats.org/officeDocument/2006/custom-properties" xmlns:vt="http://schemas.openxmlformats.org/officeDocument/2006/docPropsVTypes"/>
</file>