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“Noteikumi par valsts profesionālās ievirzes izglītības standartu sportā”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un aktualizēt anotāciju atbilstoši veiktajiem precizējumiem noteikumu projektā, piemēram, izdošanas tiesiskajā pamatā/pamatojumā, noteikumu projekta 11.punktā utml.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14.02.2024.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14.02.2024.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