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atļauju Smiltenes novada pašvaldībai atsavināt nekustamos īpašumus Baznīcas laukumā 12, Smiltenē, Smiltenes novadā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5. panta pirmo daļu un 42. panta 2.</w:t>
            </w:r>
            <w:r w:rsidR="00000000" w:rsidRPr="00000000" w:rsidDel="00000000">
              <w:rPr>
                <w:vertAlign w:val="superscript"/>
                <w:rtl w:val="0"/>
              </w:rPr>
              <w:t xml:space="preserve">4</w:t>
            </w:r>
            <w:r w:rsidR="00000000" w:rsidRPr="00000000" w:rsidDel="00000000">
              <w:rPr>
                <w:rtl w:val="0"/>
              </w:rPr>
              <w:t xml:space="preserve"> daļu atļaut atvasinātai publiskai personai – Smiltenes novada pašvaldībai atsavināt, pārdodot izsolē, šādus nekustamos īpašumus: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42. panta 2.</w:t>
            </w:r>
            <w:r w:rsidR="00000000" w:rsidRPr="00000000" w:rsidDel="00000000">
              <w:rPr>
                <w:vertAlign w:val="superscript"/>
                <w:rtl w:val="0"/>
              </w:rPr>
              <w:t xml:space="preserve">4 </w:t>
            </w:r>
            <w:r w:rsidR="00000000" w:rsidRPr="00000000" w:rsidDel="00000000">
              <w:rPr>
                <w:rtl w:val="0"/>
              </w:rPr>
              <w:t xml:space="preserve">daļu pašvaldībai tās autonomās funkcijas veikšanai nodotu nekustamo īpašumu var atļaut atsavināt, ja tas kļuvis nepiemērots attiecīgās funkcijas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rīkojuma projekta anotācijā pie risinājuma apraksta norādītajam pašvaldībai tās autonomās funkcijas veikšanai nodotie nekustamie  īpašumi (pašvaldības ieskatā) ir atsavināmi, jo pašvaldības līdzekļi ir jāekonomē. Turklāt, atbilstoši anotācijā norādītajam pašvaldība nebija iecerējusi finansēt pašvaldības autonomo funkciju izpildi rīkojuma projektā minētajos īpašumos, bet tos iznomāt. Pašvaldību likuma anotācijā attiecībā uz gadījumiem, kad pašvaldībai bez atlīdzības īpašumā nodots valsts nekustamais īpašums norādīts, ka šāda nekustamā īpašuma iznomāšana nav saistāma ar tā izmantošanu pašvaldības funkciju nodrošināšanai. Anotācijā arī  ietverta atsauce, ka  Saeimas Juridiskais birojs tā 2018.gada 10.aprīļa vēstulē Nr.142.13/1-13-12/18 ir sniedzis viedokli, ka likuma “Par pašvaldībām” 15.panta 10.punktā paredzētā pašvaldības autonomā funkcija paredz pašvaldībai iespēju īstenot dažādas saimniecisko darbību veicinošas iniciatīvas, taču īpašuma iznomāšana privātpersonai pati par sevi nav uzskatāma par saimnieciskās darbības veicināšanu, jo tā parasti būs pašas pašvaldības darbība privāto tiesību jomā, nevis saimnieciskās darbības veicināšanas pasākums kā darbība, īstenojot autonomo funkciju publisko tiesību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uzturam iepriekš izteiktos iebildumus un lūdzam anotācijā norādīt apstākļus, kuru dēļ nekustamie īpašumi ir kļuvuši nepiemēroti pašvaldības autonomās funkcijas izpildei. Papildus lūdzam veiktos precizējumus ietvert arī izziņā.</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Mareks Reders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nekustamo īpašumu (nekustamā īpašuma kadastra Nr.9415 501 0501) - divas palīgēkas (būvju kadastra apzīmējumi 9415 001 0501 008 un 9415 001 0501 009) - Baznīcas laukumā 12, Smiltenē, Smiltenes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 vienības, uz kuras atrodas rīkojuma projekta 1.1.apakšpunktā minētās ēkas, kopīpašniekiem, ir pirmpirkuma tiesības uz ēkām, kā arī ņemot vērā līdzīgu tiesību aktu projektu sagatavošanas praksi, lūdzam papildināt minēto rīkojuma apakšpunktu, ka ēkas tiks atsavinātas, ievērojot Publiskas personas mantas atsavināšanas likuma 14.panta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nekustamo īpašumu (nekustamā īpašuma kadastra Nr. 9415 501 0001) – garāžas ēku (būves kadastra apzīmējums 9415 001 0502 006) – Baznīcas laukumā 12, Smiltenē, Smiltenes novadā (turpmāk visi kopā – nekustamais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 vienības, uz kuras atrodas rīkojuma projekta 1.3.apakšpunktā minētā ēka, īpašniekam, ir pirmpirkuma tiesības uz ēku, kā arī ņemot vērā līdzīgu tiesību aktu projektu sagatavošanas praksi, lūdzam papildināt minēto rīkojuma apakšpunktu, ka ēka tiks atsavināta, ievērojot Publiskas personas mantas atsavināšanas likuma 14.panta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1.3.sadaļā ietverto skaidrojumu par to, kādēļ projektā minēto nekustamo īpašumu atsavināšanas rezultātā iegūto finanšu līdzekļu (t.i., publisko līdzekļu) ieguldīšana Baznīcas laukuma, Marijas ielas, Pils ielas posmā no Baznīcas laukuma līdz Kalna ielai, Kalna iela posmā Pils ielas līdz Baznīcas laukumam un teritorijas Baznīcas laukumā 16A un Baznīcas laukumā 10 pārbūvei, Smiltenē secīgai īstenošanai un ar to saistītas infrastruktūras pārbūves nodrošināšanai, nav kvalificējama kā komercdarbības atbalsts. Skaidrojam, ka gadījumā, ja finanšu līdzekļi tiks ieguldīti publiskas infrastruktūras izveidei, kas vienlīdz un bez maksas būs pieejama visiem sabiedrības locekļiem (piemēram, publisko ceļu, ielu, laukumu u.tml. pārbūvei), publisko līdzekļu novirzīšana šāda mērķa realizēšanai nav saistāma ar komercdarbības atbalsta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Mareks Reders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24-TA-1823</w:t>
    </w:r>
    <w:r>
      <w:br/>
    </w:r>
    <w:r w:rsidR="00000000" w:rsidRPr="00000000" w:rsidDel="00000000">
      <w:rPr>
        <w:rtl w:val="0"/>
      </w:rPr>
      <w:t xml:space="preserve">Izdrukāts 16.09.2024. 18.21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24-TA-1823</w:t>
    </w:r>
    <w:r>
      <w:br/>
    </w:r>
    <w:r w:rsidR="00000000" w:rsidRPr="00000000" w:rsidDel="00000000">
      <w:rPr>
        <w:rtl w:val="0"/>
      </w:rPr>
      <w:t xml:space="preserve">Izdrukāts 16.09.2024. 18.21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Atzinumi_24-TA-1823.docx</dc:title>
</cp:coreProperties>
</file>

<file path=docProps/custom.xml><?xml version="1.0" encoding="utf-8"?>
<Properties xmlns="http://schemas.openxmlformats.org/officeDocument/2006/custom-properties" xmlns:vt="http://schemas.openxmlformats.org/officeDocument/2006/docPropsVTypes"/>
</file>