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lauku partnerība"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Santa Harjo-Ozoliņa un Āris Ādlers, Kultūras ministrijas izveidotās starpnozaru darba grupas Sabiedrības integrācijas fonda funkciju, administrēto atbalsta programmu un izdevumu efektivitātes audita izvērtēšanai (turpmāk tekstā – darba grupa) deleģētie NVO pārstāvji, esam iepazinušies ar Ministru kabineta sēdes protokollēmuma projektu par informatīvo ziņojumu “Par Sabiedrības integrācijas fonda darbības uzlabojumu priekšlikumiem”. Iebilstam pret protokollēmuma projekta tālāko virzīšanu pašreizējā redakcijā, jo tas neatspoguļo darba grupas secinājumus un priekšlikumus Sabiedrības integrācijas fonda turpmākai darbības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diskusiju rezultātā kā optimālākais risinājums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 3. scenārijs paredz pilnveidot SIF kā pārresorisku un centralizētu finanšu atbalsta sniegšanas mehānismu NVO un medijiem atbalstam. Šis scenārijs paredz saglabāt SIF juridisko formu, paplašināt un skaidri noteikt administrējamo programmu loku, kā arī nodalīt finansējuma administrēšanu no tiešas projektu īstenošanas. Savukārt 4. scenārijs - SIF darbības izbeigšana un tā administrēto programmu sadalīšana starp nozaru ministrijām - darba grupā netika atbalstīts un netika virzīts kā rekomendējamais risinājums. Tā iekļaušana darba grupas ziņojumā starp analizētajiem scenārijiem nenozīmē darba grupas atbalstu tā īstenošanai. Protokollēmuma projekts faktiski iedarbina 4. scenārija elementus.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2.punktā kultūras ministram uzdots sagatavot konceptuālo ziņojumu par visaptverošu SIF attīstības scenāriju. Šāds formulējums šķietami paredz turpmāku alternatīvu izvērtēšanu. Tomēr protokollēmuma projekta 4.punkts jau iepriekš nosaka izvērtējuma virzienu, uzdodot konceptuālajā ziņojumā paredzēt atsevišķu SIF administrēto programmu nodošanu citām institūcijām. Šāds uzdevums nav tikai neitrāla iespēju izvērtēšana. Vārds “paredzot” nosaka konkrētu risinājuma virzienu - programmu nodošanu citām institūcijām. Tādējādi jau pirms konceptuālā ziņojuma sagatavošanas tiek politiski noteikts, ka būtiska SIF funkciju daļa ir decentralizējama. Līdz ar to protokollēmuma projekta 2. un 4.punkts nav savstarpēji konsekvents. No vienas puses, tiek uzdots izstrādāt visaptverošu SIF attīstības scenāriju, bet, no otras puses, šā scenārija būtiski elementi jau ir iepriekš noteikti atbilstoši 4. scenārija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Atkāpšanās no darba grupas rekomendācijas nav pamatota. Darba grupai nav bijusi iespēja apspriest protokollēmuma projektā iekļauto konkrēto programmu pārdali. Mums nav zināms, ka pēc darba grupas ziņojuma sagatavošanas būtu veikts jauns, vispusīgs izvērtējums, kas pamatotu atkāpšanos no 3. scenārija vai 1.scenārija, un pāreju uz 4. scenārija daļēju īstenošanu. Nav sniegts salīdzinošs izvērtējums par: katras programmas nodošanas nepieciešamību un sasniedzamajiem ieguvumiem; administratīvajām izmaksām un nepieciešamo cilvēkresursu pārcelšanu; SIF uzkrātās kompetences un institucionālās atmiņas saglabāšanu; finansējuma administrēšanas sadrumstalotību un atšķirīgu prasību veidošanos finansējuma saņēmējiem; ietekmi uz NVO finansējuma pieejamību un administratīvo slogu; iespējamu funkciju dublēšanos, pārejas izmaksām un programmu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finansējuma administrēšanas nosacījumiem; to, vai programmu pārdale patiešām nodrošinās depolitizāciju.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ir noteikts, ka izmaiņām jābūt fiskāli neitrālām un tās nedrīkst palielināt amata vietu skaitu valsts pārvaldē. Tomēr fiskālā neitralitāte pati par sevi nepierāda pārmaiņu lietderību. Arī amata vietu skaita nepalielināšana negarantē, ka programmu pārdale būs administratīvi iespējama, kvalitatīva un ilgtspējīga. Programmu nodošana nozaru ministrijām var palielināt politiskās ietekmes risku, jo finansējuma administrēšana tiktu tiešāk pakļauta attiecīgās ministrijas politiskajai vadībai. Tādēļ programmu pārdali nevar automātiski pamatot ar depolitizācijas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līdzdalības rezultāts jāatspoguļo korekti. Kultūras ministrijai ir tiesības politiskā līmenī izvēlēties risinājumu, kas atšķiras no darba grupas priekšlikumiem, tomēr šādā gadījumā Kultūras ministrijai skaidri jānorāda, ka tā atkāpjas no darba grupas priekšlikuma, un jāsniedz šādas atkāpes faktiskais un analītiskais pamatojums. Nav pieļaujams, ka tiek radīts iespaids, ka protokollēmuma projektā ietvertā programmu pārdale izriet no darba grupas kopīga secinājuma. Darba grupas veiktā četru scenāriju analīze nav pielīdzināma visu scenāriju atbalstīšanai. Ja pēc darba grupas darba noslēguma tiek izvēlēts būtiski atšķirīgs SIF turpmākās darbības pilnveides virziens, darba grupas ziņojums nedrīkst tikt izmantots protokollēmuma projekta 4.punkta pamatošanai, nenorādot darba grupas faktisko rekomendāciju. Šāda rīcība mazina konsultatīvo darba grupu nozīmi un deleģēto NVO pārstāvju uzticēšanos līdzdalības procesam. Formāla pārstāvju iesaistīšana, kuras rezultāts turpmākajā lēmumu pieņemšanā netiek atspoguļots, un atkāpšanās no tā netiek izskaidrota, neatbilst atklātas, argumentētas un jēgpilnas sabiedrības līdzdalības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Kultūras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nevirzīt protokollēmuma projektu tālākai lemšanai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2.punktā skaidri norādīt, ka darba grupas rekomendētais turpmākās attīstības virziens ir 3. scenārijs.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4.punktu no Protokollēmuma projekta, jo tas ierobežo un uzdod precīzus uzdevumus 2.punkta izpildei, kas neļaus izstrādāt visaptverošu Sabiedrības integrācijas fonda attīstības scenāriju, atbilstoši darba grupas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sasaukt darba grupu, iepazīstināt tās locekļus ar jauno priekšlikumu un nodrošināt iespēju sniegt viedokli pirms jautājuma virzīšanas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atbalstām SIF darbības pilnveidošanu, funkciju skaidrāku nodalīšanu, pārvaldības uzlabošanu un efektīvāku publisko līdzekļu izmantošanu. Tomēr būtiskas institucionālas pārmaiņas nedrīkst ieviest fragmentāri, bez pietiekama ietekmes izvērtējuma un ignorējot darba grupas rekomendēto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protokollēmuma projektu atbilstoši darba grupas faktiskajiem secinājumiem un nodrošināt caurskatāmu, pierādījumos balstītu un jēgpilnu lēmuma pieņemšanas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Harjo-Ozoliņa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