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Prakses organizācijas kārtība profesionālās izglītības programmās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10.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punkta redakcija nosaka to subjektu loku, kuriem nav nepieciešams Noteikumos aprakstītajā kārtībā slēgt prakses Līgumu. Ir nepieciešams paplašināt subjektu loku, uz kuru Līguma noslēgšana Noteikumu ierastajā kārtībā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10. punkta noteiktā kārtība Līguma par praksi noslēgšanai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 Iekšlietu ministrijas amatpersonām ar speciālajām dienesta pakāpēm, kas mācās Iekšlietu ministrijas sistēmas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praktikantiem kopīgi īstenotajās studiju programmās</w:t>
            </w:r>
            <w:r w:rsidR="00000000" w:rsidRPr="00000000" w:rsidDel="00000000">
              <w:rPr>
                <w:vertAlign w:val="superscript"/>
                <w:rtl w:val="0"/>
              </w:rPr>
              <w:t xml:space="preserve">1</w:t>
            </w:r>
            <w:r w:rsidR="00000000" w:rsidRPr="00000000" w:rsidDel="00000000">
              <w:rPr>
                <w:rtl w:val="0"/>
              </w:rPr>
              <w:t xml:space="preserve">, ko organizē izglītības iestāde un Iekšlietu ministrija, tās sistēmas iestādes un tās izglītības iestādes, ja Puses ir savstarpēji atrunājušas prakses veikšanai nepaciešamos dokumentus un to noformēšanas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praktikantiem Ugunsdrošības un civilās aizsardzības koledžas profesionālās izglītības programmās, kuras tiek īstenotas pēc komersanta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Panta atsauce uz kopīgi īstenotajām izglītības programmām Iekšējās drošības akadēmijā jeb IDA, kas ir vairāku institūciju (Iekšlietu ministrija, Valsts policijas koledža, Rīgas Stradiņa universitāte un Latvijas Universitāte) veidota apvienība kopēja mērķa sasniegšanai, - apvienojot resursus, sagatavot augsti kvalificētus speciālistus darbam Latvijas tiesībaizsardzības iestādēs. Studiju process tiks īstenots gan Latvijas Universitātē, gan Rīgas Stradiņa universitātē, gan arī Valsts policijas koledžā, kopīgi izmantojot visu minēto partneru studiju infrastruktūru un iesaistot augstākās izglītības iestāžu akadēmiskā personāla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iestāde prakses organizēšanā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7.punktu ar apakšpunktu, kas paredz prakses vietas iepazīstināšanu ar prakses mērķiem, praktikantu sasniedzamajiem rezultātiem un vērtēšanas kritērijiem, kā arī ar viņu tiesībām un pienākumiem prakses laikā, un, kas nosaka, ka izglītības iestāde prakses vietai sniedz, tai nepieciešamu informāciju par praktikantu, piemēram, obligātās veselības pārbaudes informācija, vakcināciju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par tiesību akta projekta ietekmi uz spēkā esošo tiesību normu sistēmu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prakses organizācijas finansēšanas kārtību (vai iekļaut skaidrojumu par prakses finansēšanas kārtību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prakses īstenošanu (Ministru kabineta 2023. gada 13. jūnija noteikumiem Nr.305 "Noteikumi par valsts profesionālās augstākās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pastāv gadījumi, ka prakses vietai ir sadarbības līgums ar izglītības iestādi, tad līgumu par praksi izglītības iestāde slēdz ar praktikantu, ir nepieciešams atrunāt prakses līgumu slēgšanas kārtību, ņemot vērā prakses organizēšanas un finansēšanas kartību, administratīvo slogu un tam nepieciešamo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un precizēt Ministru kabineta 2007. gada 2. oktobra noteikumus Nr.655 "Noteikumi par profesionālās izglītības programmu īstenošanas izmaksu minimumu uz vienu izglītojamo", tā kā jaunās papildus administratīvās prasības – par prakses vietas sagatavoto praktikantu raksturojumu un līgumu slēgšanu uzliek papildus administratīvās izmaksas, kas neietilpst spēkā esošajā izmaksu minimumā.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ja prakses dalījums, kā sadaļā “Risinājuma apraksts” ietverts “</w:t>
            </w:r>
            <w:r w:rsidR="00000000" w:rsidRPr="00000000" w:rsidDel="00000000">
              <w:rPr>
                <w:i w:val="1"/>
                <w:rtl w:val="0"/>
              </w:rPr>
              <w:t xml:space="preserve">prakse vairs netiek dalīta mācību praksē un kvalifikācijas praksē</w:t>
            </w:r>
            <w:r w:rsidR="00000000" w:rsidRPr="00000000" w:rsidDel="00000000">
              <w:rPr>
                <w:rtl w:val="0"/>
              </w:rPr>
              <w:t xml:space="preserve">” tiek izslēgts, attiecīgi grozījumi ir jāveic vienlaicīgi arī Ministru kabineta 2007. gada 2. oktobra noteikumus Nr.655 "Noteikumi par profesionālās izglītības programmu īstenošanas izmaksu minimumu uz vienu izglītojamo", jo tur šāds dalījums vēl praksē pastāv spēkā esošajā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Ministru kabineta 2007. gada 2. oktobra noteikumus Nr.655 "Noteikumi par profesionālās izglītības programmu īstenošanas izmaksu minimumu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Ministru kabineta 2023. gada 13. jūnija noteikumiem Nr.305 "Noteikumi par valsts profesionālās augstākās izglītības standartu" par prakses īstenošanu, līgumiem un to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w:t>
    </w:r>
    <w:r>
      <w:br/>
    </w:r>
    <w:r w:rsidR="00000000" w:rsidRPr="00000000" w:rsidDel="00000000">
      <w:rPr>
        <w:rtl w:val="0"/>
      </w:rPr>
      <w:t xml:space="preserve">Izdrukāts 18.07.2023.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w:t>
    </w:r>
    <w:r>
      <w:br/>
    </w:r>
    <w:r w:rsidR="00000000" w:rsidRPr="00000000" w:rsidDel="00000000">
      <w:rPr>
        <w:rtl w:val="0"/>
      </w:rPr>
      <w:t xml:space="preserve">Izdrukāts 18.07.2023.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Atzinumi_23-TA-140.docx</dc:title>
</cp:coreProperties>
</file>

<file path=docProps/custom.xml><?xml version="1.0" encoding="utf-8"?>
<Properties xmlns="http://schemas.openxmlformats.org/officeDocument/2006/custom-properties" xmlns:vt="http://schemas.openxmlformats.org/officeDocument/2006/docPropsVTypes"/>
</file>