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Finansējuma saņēmējs izveido projekta īstenošanas konsultatīvo padomi, kurā uzaicina piedalīties nozaru ministriju un sociālo partneru pārstāvjus, tai skaitā no Latvijas Darba devēju konfederācijas, Latvijas Pašvaldību savienības, kā arī nozares ekspertus. Projekta īstenošanas konsultatīvās padomes sastāvā novērotāju statusā var iekļaut pārstāvjus arī no citām organizācijām un institūcijām, tai skaitā no sadarbības iestādes un atbildīgās iestādes, Izglītības Kvalitātes valsts dienesta, Latvijas Nacionālā kultūras centra. Projekta īstenošanas konsultatīvās padomes darbību nosaka finansējuma saņēmēja izstrādāts, apstiprināts un ar nozares ministriju saskaņots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esošo pieredzi, lūdzam izvērtēt konsultatīvās padomes sastāvu, iekļaujot vai paredzot iespēju iekļaut tajā pedagogu profesionālās organizācijas un nozares sabiedriskās organizācijas kā pastāvīgus partnerus. Aicinām arī izvērtēt attiecīgi konsultatīvai padomei paredzētās funkcijas, nodrošinot, ka tai nav jāvērtē projekta ietvaros sasniedzamie rezultāti vai progress, bet maksimāli izmantojot tās kompetenci darbību pilnveidei un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01.08.2025. 19.05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01.08.2025. 19.05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Atzinumi_24-TA-3050.docx</dc:title>
</cp:coreProperties>
</file>

<file path=docProps/custom.xml><?xml version="1.0" encoding="utf-8"?>
<Properties xmlns="http://schemas.openxmlformats.org/officeDocument/2006/custom-properties" xmlns:vt="http://schemas.openxmlformats.org/officeDocument/2006/docPropsVTypes"/>
</file>