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īstenošanu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2.pielikums)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un ar to saistītajos dokumentos, to skaitā, izziņā lietots vārdu savienojums "administratīvais slogs". Valsts kanceleja vērš uzmanību, ka saskaņā ar Ministru kabineta 2021. gada 7. septembra noteikumiem Nr. 617 “Tiesību akta projekta sākotnējās ietekmes izvērtēšanas kārtība” administratīvais slogs ir tiesību aktos noteikti informācijas sniegšanas pienākumi. Attiecīgi lūdzam izvērtēt vārdu savienojuma "administratīvais slogs" tiesību akta projekta dokumentos.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26.09.2025. 13.01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26.09.2025. 13.01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