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22-TA-3713: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Ukrainas civiliedzīvotāju atbalsta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Ukrainas civiliedzīvotāju atbalsta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pantu, kas paredz papildināt likuma pārejas noteikumus ar 30.punktu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Līdz 2023.gada 1.martam izsniegto atļauju īslaicīgu profesionālo pakalpojumu sniegšanai, kas ir izsniegtas pamatojoties uz šā likuma 14. panta pirmo daļu vai 17.panta pirmo daļu, derīguma termiņš tiek pagarināts par vienu gadu, bet kopsummā nepārsniedzot šā likuma 14.panta 4.</w:t>
            </w:r>
            <w:r w:rsidR="00000000" w:rsidRPr="00000000" w:rsidDel="00000000">
              <w:rPr>
                <w:vertAlign w:val="superscript"/>
                <w:rtl w:val="0"/>
              </w:rPr>
              <w:t xml:space="preserve">2</w:t>
            </w:r>
            <w:r w:rsidR="00000000" w:rsidRPr="00000000" w:rsidDel="00000000">
              <w:rPr>
                <w:rtl w:val="0"/>
              </w:rPr>
              <w:t xml:space="preserve"> daļā un 17.panta 2.</w:t>
            </w:r>
            <w:r w:rsidR="00000000" w:rsidRPr="00000000" w:rsidDel="00000000">
              <w:rPr>
                <w:vertAlign w:val="superscript"/>
                <w:rtl w:val="0"/>
              </w:rPr>
              <w:t xml:space="preserve">1</w:t>
            </w:r>
            <w:r w:rsidR="00000000" w:rsidRPr="00000000" w:rsidDel="00000000">
              <w:rPr>
                <w:rtl w:val="0"/>
              </w:rPr>
              <w:t xml:space="preserve">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steidzami noteikt, ka līdz 2023.gada 1.martam izsniegto atļauju īslaicīgu profesionālo pakalpojumu veselības aprūpes jomā un farmācijas jomā sniegšanai derīguma termiņš tiek pagarināts par vienu gadu. 2022.gada martā izsniegto īslaicīgas profesionālās darbības atļauju profesionālajai darbībai veselības aprūpes jomā un farmācijas jomā derīguma termiņš beidzas 2023.gada martā. Nepagarinot īslaicīgu profesionālo pakalpojumu atļaujas, Ukrainas mediķiem, farmaceitiem un farmaceita asistentiem pēc atļaujas īslaicīgu profesionālo pakalpojumu sniegšanai termiņa beigām tiks liegta pieeja darba tirgum atbilstoši iegūtajai kvalifikācijai.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pārejas noteikumus ar 30.punktu šādā redakcijā: "30. Līdz 2023.gada 1.martam izsniegto atļauju īslaicīgu profesionālo pakalpojumu sniegšanai, kas ir izsniegtas pamatojoties uz šā likuma 14. panta pirmo daļu vai 17.panta pirmo daļu, derīguma termiņš tiek pagarināts par vienu gadu, bet kopsummā nepārsniedzot šā likuma 14.panta 4.</w:t>
            </w:r>
            <w:r w:rsidR="00000000" w:rsidRPr="00000000" w:rsidDel="00000000">
              <w:rPr>
                <w:vertAlign w:val="superscript"/>
                <w:rtl w:val="0"/>
              </w:rPr>
              <w:t xml:space="preserve">2</w:t>
            </w:r>
            <w:r w:rsidR="00000000" w:rsidRPr="00000000" w:rsidDel="00000000">
              <w:rPr>
                <w:rtl w:val="0"/>
              </w:rPr>
              <w:t xml:space="preserve"> daļā un 17.panta 2.</w:t>
            </w:r>
            <w:r w:rsidR="00000000" w:rsidRPr="00000000" w:rsidDel="00000000">
              <w:rPr>
                <w:vertAlign w:val="superscript"/>
                <w:rtl w:val="0"/>
              </w:rPr>
              <w:t xml:space="preserve">1</w:t>
            </w:r>
            <w:r w:rsidR="00000000" w:rsidRPr="00000000" w:rsidDel="00000000">
              <w:rPr>
                <w:rtl w:val="0"/>
              </w:rPr>
              <w:t xml:space="preserve"> daļā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Ukrainas civiliedzīvotāju atbalsta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pantu, kas paredz papildināt likuma 17.pantu ar 2.</w:t>
            </w:r>
            <w:r w:rsidR="00000000" w:rsidRPr="00000000" w:rsidDel="00000000">
              <w:rPr>
                <w:vertAlign w:val="superscript"/>
                <w:rtl w:val="0"/>
              </w:rPr>
              <w:t xml:space="preserve">1</w:t>
            </w:r>
            <w:r w:rsidR="00000000" w:rsidRPr="00000000" w:rsidDel="00000000">
              <w:rPr>
                <w:rtl w:val="0"/>
              </w:rPr>
              <w:t xml:space="preserve"> daļu šādā redakcijā: “(2</w:t>
            </w:r>
            <w:r w:rsidR="00000000" w:rsidRPr="00000000" w:rsidDel="00000000">
              <w:rPr>
                <w:vertAlign w:val="superscript"/>
                <w:rtl w:val="0"/>
              </w:rPr>
              <w:t xml:space="preserve">1</w:t>
            </w:r>
            <w:r w:rsidR="00000000" w:rsidRPr="00000000" w:rsidDel="00000000">
              <w:rPr>
                <w:rtl w:val="0"/>
              </w:rPr>
              <w:t xml:space="preserve">) Īslaicīgas profesionālās darbības atļauja tiek izsniegta uz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steidzami noteikt, ka īslaicīgas profesionālās darbības atļaujas farmācijas jomā izsniedz uz diviem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17.pantu ar 2.</w:t>
            </w:r>
            <w:r w:rsidR="00000000" w:rsidRPr="00000000" w:rsidDel="00000000">
              <w:rPr>
                <w:vertAlign w:val="superscript"/>
                <w:rtl w:val="0"/>
              </w:rPr>
              <w:t xml:space="preserve">1</w:t>
            </w:r>
            <w:r w:rsidR="00000000" w:rsidRPr="00000000" w:rsidDel="00000000">
              <w:rPr>
                <w:rtl w:val="0"/>
              </w:rPr>
              <w:t xml:space="preserve"> daļu šādā redakcijā: “(2</w:t>
            </w:r>
            <w:r w:rsidR="00000000" w:rsidRPr="00000000" w:rsidDel="00000000">
              <w:rPr>
                <w:vertAlign w:val="superscript"/>
                <w:rtl w:val="0"/>
              </w:rPr>
              <w:t xml:space="preserve">1</w:t>
            </w:r>
            <w:r w:rsidR="00000000" w:rsidRPr="00000000" w:rsidDel="00000000">
              <w:rPr>
                <w:rtl w:val="0"/>
              </w:rPr>
              <w:t xml:space="preserve">) Īslaicīgas profesionālās darbības atļauja tiek izsniegta uz diviem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Ukrainas civiliedzīvotāju atbalsta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pantu, kas paredz papildināt likuma 14.pantu ar 4.</w:t>
            </w:r>
            <w:r w:rsidR="00000000" w:rsidRPr="00000000" w:rsidDel="00000000">
              <w:rPr>
                <w:vertAlign w:val="superscript"/>
                <w:rtl w:val="0"/>
              </w:rPr>
              <w:t xml:space="preserve">2</w:t>
            </w:r>
            <w:r w:rsidR="00000000" w:rsidRPr="00000000" w:rsidDel="00000000">
              <w:rPr>
                <w:rtl w:val="0"/>
              </w:rPr>
              <w:t xml:space="preserve"> daļu šādā redakcijā: “(4</w:t>
            </w:r>
            <w:r w:rsidR="00000000" w:rsidRPr="00000000" w:rsidDel="00000000">
              <w:rPr>
                <w:vertAlign w:val="superscript"/>
                <w:rtl w:val="0"/>
              </w:rPr>
              <w:t xml:space="preserve">2</w:t>
            </w:r>
            <w:r w:rsidR="00000000" w:rsidRPr="00000000" w:rsidDel="00000000">
              <w:rPr>
                <w:rtl w:val="0"/>
              </w:rPr>
              <w:t xml:space="preserve">) Īslaicīgas profesionālās darbības atļauja tiek izsniegta uz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steidzami noteikt, ka īslaicīgas profesionālās darbības atļaujas veselības aprūpē izsniedz uz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14.pantu ar 4.</w:t>
            </w:r>
            <w:r w:rsidR="00000000" w:rsidRPr="00000000" w:rsidDel="00000000">
              <w:rPr>
                <w:vertAlign w:val="superscript"/>
                <w:rtl w:val="0"/>
              </w:rPr>
              <w:t xml:space="preserve">2 </w:t>
            </w:r>
            <w:r w:rsidR="00000000" w:rsidRPr="00000000" w:rsidDel="00000000">
              <w:rPr>
                <w:rtl w:val="0"/>
              </w:rPr>
              <w:t xml:space="preserve">daļu šādā redakcijā: “(4</w:t>
            </w:r>
            <w:r w:rsidR="00000000" w:rsidRPr="00000000" w:rsidDel="00000000">
              <w:rPr>
                <w:vertAlign w:val="superscript"/>
                <w:rtl w:val="0"/>
              </w:rPr>
              <w:t xml:space="preserve">2</w:t>
            </w:r>
            <w:r w:rsidR="00000000" w:rsidRPr="00000000" w:rsidDel="00000000">
              <w:rPr>
                <w:rtl w:val="0"/>
              </w:rPr>
              <w:t xml:space="preserve">) Īslaicīgas profesionālās darbības atļauja tiek izsniegta uz diviem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ir nepieciešams steidzami noteikt, ka īslaicīgas profesionālās darbības atļaujas veselības aprūpē un farmācijas jomā izsniedz uz diviem gadiem un līdz 2023.gada 1.martam izsniegto atļauju īslaicīgu profesionālo pakalpojumu sniegšanai derīguma termiņš tiek pagarināts par vienu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steidzami noteikt, ka īslaicīgas profesionālās darbības atļaujas veselības aprūpē un farmācijas jomā izsniedz uz diviem gadiem un līdz 2023.gada 1.martam izsniegto atļauju īslaicīgu profesionālo pakalpojumu sniegšanai derīguma termiņš tiek pagarināts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spēkā stāšanās termiņa pamatojumu norādot, ka 2022.gada martā izsniegto īslaicīgas profesionālās darbības atļauju profesionālajai darbībai veselības aprūpes jomā un farmācijas jomā derīguma termiņš beidzas 2023.gada martā.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martā izsniegto īslaicīgas profesionālās darbības atļauju profesionālajai darbībai veselības aprūpes jomā un farmācijas jomā derīguma termiņš beidzas 2023.gada martā.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likumprojekta mērķis ir noteikt, ka atzīšanas institūcijas īslaicīgas profesionālās darbības atļauju veselības aprūpes jomā un farmācijas jomā izsniedz uz diviem gadiem un noteikt, ka līdz 01.03.2023. izsniegto, atļauju īslaicīgu profesionālo pakalpojumu sniegšanai derīguma termiņš tiek pagarināts par vienu gadu.  Ārstniecības iestādēm, aptiekām, institūcijām, iedzīvotājiem par atzīšanas institūciju izsniegtajām atļaujām un to derīguma termiņiem būs iespējams pārliecināties Ārstniecības personu un ārstniecības atbalsta personu reģistrā un Farmaceitu un farmaceitu asistentu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atzīšanas institūcijas īslaicīgas profesionālās darbības atļauju veselības aprūpes jomā un farmācijas jomā izsniedz uz diviem gadiem un noteikt, ka līdz 01.03.2023. izsniegto, atļauju īslaicīgu profesionālo pakalpojumu sniegšanai derīguma termiņš tiek pagarināts par vienu gadu.  Ārstniecības iestādēm, aptiekām, institūcijām, iedzīvotājiem par atzīšanas institūciju izsniegtajām atļaujām un to derīguma termiņiem būs iespējams pārliecināties Ārstniecības personu un ārstniecības atbalsta personu reģistrā un Farmaceitu un farmaceitu asistentu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risinājuma aprakstu par iespēju noteikt, ka atzīšanas institūcijas īslaicīgas profesionālās darbības atļauja tike izsniegta uz diviem gadiem un  līdz 2023.gada 1.martam izsniegto, atļauju īslaicīgu profesionālo pakalpojumu sniegšanai derīguma termiņš tiek pagarināts par vienu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ka atzīšanas institūcijas īslaicīgas profesionālās darbības atļauju izsniedz uz diviem gadiem. Kā arī noteikt, ka līdz 2023.gada 1.martam izsniegto, atļauju īslaicīgu profesionālo pakalpojumu sniegšanai derīguma termiņš tiek pagarināts par vienu gadu. Lai gan, termiņu atļaujas īslaicīgu profesionālo pakalpojumu sniegšanai plānots pagarināt automātiski, tomēr tas neliegs Ukrainas mediķiem, farmaceitiem un farmaceita asistentiem pieprasīt atzīšanas institūcijas izsniegtu apliecinājumu par atļaujas termiņa pagarinājumu, tādējādi nodrošinot, ka personas rīcībā būs dokuments, no kura cita persona var uzreiz gūt priekšstatu par atļauju īslaicīgu profesionālo pakalpojumu sniegšanai derīguma termiņu. Ārstniecības iestādēm, aptiekām, institūcijām, iedzīvotājiem par atzīšanas institūciju izsniegtajām atļaujām un to derīguma termiņiem būs iespējams pārliecināties Ārstniecības personu un ārstniecības atbalsta personu reģistrā (Veselības inspekcijas tīmekļa vietnē) un Farmaceitu un farmaceitu asistentu reģistrā (Latvijas Farmaceitu 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21. decembra rīkojums Nr. 966 "Par Pasākumu plānu atbalsta sniegšanai Ukrainas civiliedzīvotājiem Latvijas Republikā 2023. gadam" paredz bezmaksas latviešu valodas mācības Ukrainas civiliedzīvotājiem visos Latvijas reģionos sākot ar A1 līmeni. Līdz ar tiek radīti labvēlīgi apstākļi latviešu valodas apguvei līdz C1 līmenim un pakāpei. Šāda pieeja (izsniedzot atļaujas uz diviem gadiem un pagarinot izsniegtās atļaujas par vienu gadu) lielā mērā palīdz nodrošināt, ka Ukrainas civiliedzīvotāji, kuriem ir izsniegta atļauja īslaicīgu profesionālo pakalpojumu sniegšanai, var turpināt strādāt darbu, kuram viņi ir kvalificēti. Tas veicina Ukrainas mediķu, farmaceitu un farmaceita asistentu integrāciju un ļauj labāk izmantot viņu prasmes. Tas arī nodrošina, ka šīs personas gūst attiecīgu pieredzi un prasmes, kas, atgriežoties Ukrainā, rada pievienoto vērtību viņu kvalifikācijai.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problēmas aprakstu ar īsu situācijas izklāstu, ka Ukrainas mediķiem, farmaceitiem un farmaceita asistentiem pēc atļaujas īslaicīgu profesionālo pakalpojumu sniegšanai termiņa beigām tiks liegta pieeja darba tirgum atbilstoši iegūtajai kvalifikācijai. Kā arī sniegt īsu informāciju par valsts valodas apguvi C1 līmenī un pakāpē.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mediķi, farmaceiti un farmaceita asistenti, kuriem būs jāatjauno deklarācija, neizpilda likuma "Par reglamentētajām profesijām un profesionālās kvalifikācijas atzīšanu" 42. panta pirmajā daļā noteiktos nosacījumus attiecībā uz īslaicīgu pakalpojumu sniegšanas ilgumu, biežumu, regularitāti un nepārtrauktību. Līdz ar to atzīšanas institūcijai nav tiesiska pamata šīm personām pagarināt atļauju īslaicīgu profesionālo pakalpojumu sniegšanai (pagarināt deklarāciju). Tas nozīmē, ka Ukrainas mediķiem, farmaceitiem un farmaceita asistentiem pēc atļaujas īslaicīgu profesionālo pakalpojumu sniegšanai termiņa beigām tiks liegta pieeja darba tirgum atbilstoši iegūtajai kvalifikācijai.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 pieejamā informācija[1] liecina, lai apgūtu latviešu valodu C līmenī kopējais apmācību ilgums veido aptuveni 450 stundas (katrā līmenī pa 150 stundām). Dalībnieku skaits grupā vidēji ir 8 personas. Prognozējamais apmācību ilgums viena līmeņa apguvei vidēji ir 3,5 mēneši, ja mācības notiek 2-3 reizes nedēļā, pa 3-4 akadēmiskajām stundām vai 1,5 mēneši, ja mācības notiek katru darba dienu, pa 4 akadēmiskajām stundām. Ukrainas mediķi, farmaceiti un farmaceita asistenti ir strādājošas personas un latviešu valodas apguvei var veltīt no darba brīvo laiku, līdz ar to kopējais apmācību ilgums var sasniegt gandrīz gadu, kā arī pēc katra valodas apguves līmeņa ir jāparedz laiks valsts valodas prasmes pārbaudei.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https://www.latinsoft.lv/macibu-centrs/latviesu-valoda-augstakaisc-limenis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pašreizējās situācijas aprakstu ar īsu informāciju par īslaicīgu profesionālo pakalpojumu atļaujas izsniegšanas kārtību Ukrainas civiliedzīvotājiem, kuri vēlas strādāt veselības aprūpes jomā un farmācijas jomā. Kā arī ar pamatinformāciju par iespēju turpināt strādāt Latvijā pēc īslaicīgu profesionālo pakalpojumu atļaujas derīguma termiņa beigām.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Ukrainas civiliedzīvotāju atbalsta likuma 14.panta pirmajā daļā un 17.panta pirmajā daļā noteikto ārstniecības personām, farmaceitiem un farmaceita asistentiem, kuri ir Ukrainas civiliedzīvotāji, piemēro  īslaicīgu profesionālo pakalpojumu sniegšanas kārtību Latvijas Republikā reglamentētā profesijā. Institūcija, kas izsniedz ārvalstīs iegūtās profesionālās kvalifikācijas atzīšanas apliecības attiecīgajā reglamentētajā profesijā (turpmāk – atzīšanas institūcija) izvērtē pretendenta iesniegto deklarāciju un tai pievienotos dokumentus (dokumenti, kas apliecina personas izglītību, darba pieredzi u.c.) un pieņem lēmumu par atļaujas īslaicīgu profesionālo pakalpojumu sniegšanai izsniegšanu. Atbilstoši likuma "Par reglamentētajām profesijām un profesionālās kvalifikācijas atzīšanu" 42.panta trešajai daļai deklarāciju atjauno ne retāk kā reizi gadā, ja īslaicīgu profesionālo pakalpojumu sniedzējs paredz minētajā laikposmā vairākkārt sniegt īslaicīgus profesionālos pakalpojumus. Atzīšanas institūcijai ir pienākums izvērtēt vai pretendenta profesionālā darbība atbilst likuma "Par reglamentētajām profesijām un profesionālās kvalifikācijas atzīšanu" 42. panta pirmajā daļā noteiktajam īslaicīgu pakalpojumu raksturam attiecībā uz pakalpojumu sniegšanas ilgumu, biežumu, regularitāti un nepārtrauktību[1].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atļaujas īslaicīgu profesionālo pakalpojumu sniegšanai pagarināšanas termiņa beigām, ja persona vēlas turpināt strādāt Latvijā tad ir nepieciešamas veikt profesionālās kvalifikācijas atzīšanu. Lai veiktu patstāvīgu profesionālo darbību Latvijā reglamentētajās profesijās veselības aprūpes jomā ir nepieciešams valsts valodas apguves C1 līmenis un pakāpe[2].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2009. gada 7. jūlija noteikumiem Nr. 733 "Noteikumi par valsts valodas zināšanu apjomu, valsts valodas prasmes pārbaudes kārtību un valsts nodevu par valsts valodas prasmes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2021. gada 21. janvāra noteikumi Nr. 47 "Īslaicīgu profesionālo pakalpojumu sniegšanas kārtība Latvijas Republikā reglamentētā profesijā" 11.punkts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7.1. sadaļu ar likumprojektā izpildē iesaistītām institūcijām veselības aprūpes jomā un farmācijas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Ārstu biedrība, Latvijas Māsu asociācija, Latvijas Ārstniecības personu profesionālo organizāciju savienība, Ārstniecības iestādes, Latvijas Farmaceitu biedrība, Aptiekas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8.1.11. apakšpunktu ar informāciju par likumprojektā tiesiskā regulējuma ietekmi uz veselību.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mediķi, farmaceiti un farmaceita asistenti, kuriem ir izsniegta atļauja īslaicīgu profesionālo pakalpojumu sniegšanai, varēs turpināt profesionālo darbību profesija, specialitātē, kuram viņi ir kvalificēti un varēs turpināt piedalīties veselības aprūpes pakalpojumu un farmācijas pakalpojumu sniegšanā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8.1.15. uz profesiju reglamentāciju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8.1.15. apakšpunktu ar informāciju par likumprojektā tiesiskā regulējuma ietekmi uz profesiju reglamentāciju.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mediķi, farmaceiti un farmaceita asistenti, kuriem ir izsniegta atļauja īslaicīgu profesionālo pakalpojumu sniegšanai, varēs turpināt profesionālo darbību profesijā, specialitātē, kurā viņi ir kvalificēti.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2.1. sadaļu, ka likumprojektā ietvertais regulējums ietekmē, vai varētu ietekmēt Ukrainas civiliedzīvotāji (mediķi, farmaceiti un farmaceita asistenti).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Ukrainas civiliedzīvotāji (mediķi, farmaceiti un farmaceita asistenti)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apraksts: Ukrainas mediķi, farmaceiti un farmaceita asistenti, kuriem ir izsniegta atļauja īslaicīgu profesionālo pakalpojumu sniegšanai, var turpināt strādāt darbu, kuram viņi ir kvalificēti.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6.1. sadaļu norādot likumprojekta izstrādē iesaistītās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institūcijas: Izglītības un zinātnes ministrija, Tieslietu ministrija, Veselības inspekcija, Akadēmiskās informācijas centrs, 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 Latvijas Ārstu biedrība, Latvijas Ārstniecības personu profesionālo organizāciju savienība, Latvijas Māsu asociācija, Latvijas Farmaceitu 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22-TA-3713</w:t>
    </w:r>
    <w:r>
      <w:br/>
    </w:r>
    <w:r w:rsidR="00000000" w:rsidRPr="00000000" w:rsidDel="00000000">
      <w:rPr>
        <w:rtl w:val="0"/>
      </w:rPr>
      <w:t xml:space="preserve">Izdrukāts 25.01.2023. 15.41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22-TA-3713</w:t>
    </w:r>
    <w:r>
      <w:br/>
    </w:r>
    <w:r w:rsidR="00000000" w:rsidRPr="00000000" w:rsidDel="00000000">
      <w:rPr>
        <w:rtl w:val="0"/>
      </w:rPr>
      <w:t xml:space="preserve">Izdrukāts 25.01.2023. 15.41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Atzinumi_22-TA-3713.docx</dc:title>
</cp:coreProperties>
</file>

<file path=docProps/custom.xml><?xml version="1.0" encoding="utf-8"?>
<Properties xmlns="http://schemas.openxmlformats.org/officeDocument/2006/custom-properties" xmlns:vt="http://schemas.openxmlformats.org/officeDocument/2006/docPropsVTypes"/>
</file>