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no 2021. līdz 2023. gadam pasažieru pārvadājumiem ar autobusiem un vilcieniem, lai kompensētu pārvadātājiem zaudējumus par sniegtajiem sabiedriskā transporta pakalpojumiem, no valsts budžeta piešķirti kopumā 310,2 milj. euro, tajā skaitā būtiskā apmērā arī papildu finansējums – pēdējos trijos gados kopā 170 milj. euro. Saskaņā ar FM rīcībā esošo informāciju piešķirtais valsts budžeta finansējums zaudējumu segšanai sabiedriskā transporta pakalpojumu sniedzējiem kopā 2021., 2022. un 2023. gadam ir 304,8 milj. euro, tajā skaitā papildu piešķirtais finansējums 98,1 milj. euro. Lūdzam pārskatīt un attiecīgi precizēt norādīto informāciju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precizētais likumprojekts ietver grozījumus arī Sabiedriskā transporta pakalpojumu likuma 5. un 6.pantā, kas paredz atsauces uz valsts budžeta finansējumu, lūdzam aizpildīt anotācijas 3.sadaļu, norādot Satiksmes ministrijas budžetā plānoto finansējumu zaudējumu segšanai sabiedriskā transporta pakalpojumu sniedzējiem ailēs “saskaņā ar valsts budžetu kārtējam gadam” un “saskaņā ar vidēja termiņa budžeta ietvaru”, kā arī norādīt Satiksmes ministrijas budžetā paredzēto finansējumu 1 amata vietas finansēšanai, kas minēts anotācijas 3.sadaļas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Ministru kabineta 27.08.2024. sēdē (Nr. 33 52. §) tika izskatīts informatīvais ziņojums “Par valsts budžeta likumprojektā iekļaujamo prioritāro pasākumu pamatprincipiem un uzdevumiem likumprojekta "Par valsts budžetu 2025. gadam un budžeta ietvaru 2025., 2026. un 2027. gadam" sagatavošanai”, ar kuru tika apstiprināti informatīvajā ziņojumā minētie pamatprincipi, kuros tai skaitā paredzēts, ka netiek palielināts kopējais amata vietu skaits publiskajā sektorā. Lūdzam to ņemt vērā anotācijas 3.sadaļas precizējumu veikšanā, kā arī ņemt vērā attiecībā uz Ministru kabineta protokollēmuma projekta 3.punktā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3.sadaļas punktā “Cita informācija” norādīto, vēršam uzmanību, ka Finanšu ministrija iepriekšējos atzinumos ir norādījusi, ka nav atbalstāma tādu normatīvo aktu virzība, kuru īstenošanai nav atrisināts jautājums par finansējumu, attiecīgi atkārtoti lūdzam anotācijas 3.sadaļas punktā “Cita informācija” arī attiecībā uz Iekšlietu ministriju norādīt, kādu līdzekļu ietvaros un kurā gadā tiks nodrošināts nepieciešamais finansējums. Vēršam uzmanību, ka saskaņā ar Ministru kabineta 19.09.2024. sēdē izskatīto informatīvo ziņojumu “Par valsts budžeta likumprojektā iekļaujamiem prioritārajiem pasākumiem 2025., 2026., 2027. un 2028. gadam” (prot. Nr. 38 2.§) nav atbalstīts papildu finansējums Iekšlietu ministrijai izmaiņu veikšanai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izziņā Satiksmes ministrijas sniegtā norāde “Informācija, kas iekļauta likumprojekta anotācijā tika saņemta no IeM atzinumā. Jāskaņo ar IeM vai šī amata vieta tiktu īstenota esošā budžeta ietvaros.” nav pietiekama, lai iebildums būtu uzskatāms par ņemtu vērā, attiecīgi lūdzam likumprojekta izstrādes laikā vienoties ar Iekšlietu ministriju uz veikt attiecīgus precizējumus, norādot, kāda finansējuma ietvaros attiecīgais pasākums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23.09.2024.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23.09.2024.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