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25-TA-2511: Noteikumu 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valdības un Ukrainas Ministru kabineta līgumu par valstu vadītāja apliecību savstarpēju atzīšanu un apmaiņu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svešvalodā (tulkojums)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saskaņā ar Ministru kabineta 2021. gada 7. septembra noteikumu Nr. 617 "Tiesību akta projekta sākotnējās ietekmes izvērtēšanas kārtība" 9.19. apakšpunktu papildināt projekta anotācijas 5. sadaļu (vai 1.3. sadaļu), norādot konkrētas uzņemtās saistības, kas izriet no līguma projekta, šo saistību būtību un konkrētus veicamos pasākumus vai uzdevumus, kas nepieciešami šo saistību izpildei. Skaidrojam, ka anotācijas 5. sadaļai ir jāsniedz priekšstats par to, kādas saistības Latvija ar līguma projektu uzņemas (arī izpilda), kā Latvija plāno tās izpildīt un vai šādas saistības atbilst Latvijas valsts iekārtai, tiesību sistēmai un faktiskajām iespējām šādas saistības pildīt. Citastarp lūdzam skaidrot, vai pietiek ar institūcijas, kura ir atbildīga par līgumā paredzēto saistību izpildes koordinēšanu, noteikšanu (projekta 2. punkts), vai nepieciešams veikt arī citus pasākumus, tostarp grozījumus nacionālos tiesību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starptautiskā līguma projekta 1. pantā latviešu valodā vārdi "pastāvīgi uzturas" nav aizvietojami ar vārdu "uzturas", ņemot vērā 2. pantā 1. punktā ietverto termina "uzturēšanās" ("</w:t>
            </w:r>
            <w:r w:rsidR="00000000" w:rsidRPr="00000000" w:rsidDel="00000000">
              <w:rPr>
                <w:i w:val="1"/>
                <w:rtl w:val="0"/>
              </w:rPr>
              <w:t xml:space="preserve">residence</w:t>
            </w:r>
            <w:r w:rsidR="00000000" w:rsidRPr="00000000" w:rsidDel="00000000">
              <w:rPr>
                <w:rtl w:val="0"/>
              </w:rPr>
              <w:t xml:space="preserve">") skaidrojumu, kā arī to, ka līguma projektā angļu valodā 1. pantā lietots vārds "</w:t>
            </w:r>
            <w:r w:rsidR="00000000" w:rsidRPr="00000000" w:rsidDel="00000000">
              <w:rPr>
                <w:i w:val="1"/>
                <w:rtl w:val="0"/>
              </w:rPr>
              <w:t xml:space="preserve">reside</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anotācijas tekstu ar starptautiskajā līgumā plānotajiem nosacījumiem un regulējumu kopumā. Anotācijā norādīts, ka personas datu aizsardzības nosacījumi tiks noteikti "ar Piemērošanas līgumu, iekļaujot pielikumu par garantijām attiecībā uz fizisko personu aizsardzības līmeņiem saistībā ar personas datu apstrādi un starptautisku nosūtīšanu (līguma 13. un 14.pants)". Vēršam uzmanību, ka starptautiskā līguma projekts neparedz papildus Piemērošanas līguma noslēgšanu, kā arī apstākli, ka starptautiskā līguma projektam ir tikai 11 panti, tādēļ anotācijā esošais skaidrojums ir salāgojams ar līguma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izvērstāk raksturot tiesiskā regulējuma ietekmi uz sabiedrības grupām, tostarp ne tikai attiecībā uz privātpersonām, kuras mainīs vadītāja apliecības Latvijā, bet arī Ukrainā.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norādot, ka projekta ietvaros tiks apstrādāti transporta līdzekļa vadītāja </w:t>
            </w:r>
            <w:r w:rsidR="00000000" w:rsidRPr="00000000" w:rsidDel="00000000">
              <w:rPr>
                <w:u w:val="single"/>
                <w:rtl w:val="0"/>
              </w:rPr>
              <w:t xml:space="preserve">apliecības dati,</w:t>
            </w:r>
            <w:r w:rsidR="00000000" w:rsidRPr="00000000" w:rsidDel="00000000">
              <w:rPr>
                <w:rtl w:val="0"/>
              </w:rPr>
              <w:t xml:space="preserve"> nevis dati par transportlīdzekli, kā tas šobrīd tiek norādīts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starptautiskā līguma projekta latviešu valodā 2. panta 2. un 3. punktā terminu "institūcija" un "iestāde" nekonsekvento lietojumu, tostarp atsauci 3. punktā uz kompetentajām iestādēm, nevis institūcijām (sal. līguma projekta angļu valodas versiju), un attiecīgi precizēt tulkojumu.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aktualizēt starptautiskā līguma projekta latviešu valodā 9.pantā lietoto terminoloģiju. Piemēram, 9.panta 4.punkts būtu precizējams, norādot, ka rakstiskas atļaujas pieprasījumā sniedz informāciju par </w:t>
            </w:r>
            <w:r w:rsidR="00000000" w:rsidRPr="00000000" w:rsidDel="00000000">
              <w:rPr>
                <w:u w:val="single"/>
                <w:rtl w:val="0"/>
              </w:rPr>
              <w:t xml:space="preserve">personas datu kategorijām</w:t>
            </w:r>
            <w:r w:rsidR="00000000" w:rsidRPr="00000000" w:rsidDel="00000000">
              <w:rPr>
                <w:rtl w:val="0"/>
              </w:rPr>
              <w:t xml:space="preserve"> un apjomu, 9.panta 6.punkts būtu precizējams, nosakot, ka līgumslēdzējas puses garantē, ka </w:t>
            </w:r>
            <w:r w:rsidR="00000000" w:rsidRPr="00000000" w:rsidDel="00000000">
              <w:rPr>
                <w:u w:val="single"/>
                <w:rtl w:val="0"/>
              </w:rPr>
              <w:t xml:space="preserve">īpašu kategoriju personas datu </w:t>
            </w:r>
            <w:r w:rsidR="00000000" w:rsidRPr="00000000" w:rsidDel="00000000">
              <w:rPr>
                <w:rtl w:val="0"/>
              </w:rPr>
              <w:t xml:space="preserve">aizsardzība ietver pastiprinātu organizatorisku un tehnisku drošības pasākumu nodrošināšanu, 9.panta 10.punktā norādāms, ka tiek sniegta personas </w:t>
            </w:r>
            <w:r w:rsidR="00000000" w:rsidRPr="00000000" w:rsidDel="00000000">
              <w:rPr>
                <w:u w:val="single"/>
                <w:rtl w:val="0"/>
              </w:rPr>
              <w:t xml:space="preserve">datu aizsardzības speciālista </w:t>
            </w:r>
            <w:r w:rsidR="00000000" w:rsidRPr="00000000" w:rsidDel="00000000">
              <w:rPr>
                <w:rtl w:val="0"/>
              </w:rPr>
              <w:t xml:space="preserve">kontaktinformācija,  tāpat nav saprotama 9.panta 8.punktā lietotā terminoloģija, proti, ka </w:t>
            </w:r>
            <w:r w:rsidR="00000000" w:rsidRPr="00000000" w:rsidDel="00000000">
              <w:rPr>
                <w:u w:val="single"/>
                <w:rtl w:val="0"/>
              </w:rPr>
              <w:t xml:space="preserve">nesamērīgu </w:t>
            </w:r>
            <w:r w:rsidR="00000000" w:rsidRPr="00000000" w:rsidDel="00000000">
              <w:rPr>
                <w:rtl w:val="0"/>
              </w:rPr>
              <w:t xml:space="preserve">personas  datu esamība var būt par pamatu šo datu labošanai vai dzēšanai.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25-TA-2511</w:t>
    </w:r>
    <w:r>
      <w:br/>
    </w:r>
    <w:r w:rsidR="00000000" w:rsidRPr="00000000" w:rsidDel="00000000">
      <w:rPr>
        <w:rtl w:val="0"/>
      </w:rPr>
      <w:t xml:space="preserve">Izdrukāts 04.11.2025. 20.11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25-TA-2511</w:t>
    </w:r>
    <w:r>
      <w:br/>
    </w:r>
    <w:r w:rsidR="00000000" w:rsidRPr="00000000" w:rsidDel="00000000">
      <w:rPr>
        <w:rtl w:val="0"/>
      </w:rPr>
      <w:t xml:space="preserve">Izdrukāts 04.11.2025. 20.11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Atzinumi_25-TA-2511.docx</dc:title>
</cp:coreProperties>
</file>

<file path=docProps/custom.xml><?xml version="1.0" encoding="utf-8"?>
<Properties xmlns="http://schemas.openxmlformats.org/officeDocument/2006/custom-properties" xmlns:vt="http://schemas.openxmlformats.org/officeDocument/2006/docPropsVTypes"/>
</file>