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Sieviešu un vīriešu vienlīdzīgu tiesību un iespēju veicināšanas plāns 2024.-2027.gadam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Sieviešu un vīriešu vienlīdzīgu tiesību un iespēju veicināšanas plāna 2024.-2027.gadam (Plāns) projekta 3. lappusē norādīts, ka Plānā netiek skarti ar dzimumu saistītas vardarbības novēršanas jautājumi, jo notiek darbs pie Vardarbības pret sievietēm un vardarbības ģimenē novēršanas un apkarošanas plāna izstrādes 2024.-2029.gadam, bet Plāna 18. un 19. lappusē ir iekļauta informācija, kas skar minētos jautājumus (rindkopa - Ar dzimumu saistītiem stereotipiem ir nozīmīga loma vardarbības (..) un vardarbības prevencijas nozīmi dažādās citās nozarēs, kā, piemēram, sportā, lai stiprinātu drošu un iekļaujošu vidi, kā arī veicinātu plašāku meiteņu un sieviešu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Plāna minēto rindkopu nepieciešams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arī izskatīt nākamās rindkopas saturu, cik tas ir saistīts ar dzimumu saistītas vardarbības novēršanas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sieviešu un vīriešu vienlīdzīgu tiesību un iespēju veicināšanai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konkretizētu Plāna projektā iekļauto informāciju, 23. lappusē norādīt pilnu minētās Komitejas nosaukumu (Dzimumu līdztiesības komiteja, kas izveidota 2010. 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05.03.2024.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05.03.2024.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Atzinumi_23-TA-3281.docx</dc:title>
</cp:coreProperties>
</file>

<file path=docProps/custom.xml><?xml version="1.0" encoding="utf-8"?>
<Properties xmlns="http://schemas.openxmlformats.org/officeDocument/2006/custom-properties" xmlns:vt="http://schemas.openxmlformats.org/officeDocument/2006/docPropsVTypes"/>
</file>