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 Attīstības sadarbības politikas plānu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15.12.2023. 22.15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15.12.2023. 22.15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