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23-TA-3329: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veselības nozares Digitālo kompetenču centra izveidi”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ieskatā plānotā kapitālsabiedrības darbība VM resora IKT jomā, kas ietver konceptuālajā ziņojumā norādītos centra plānotos valsts pārvaldes uzdevumus, vērtējama kā atbilstoša VPIL 88.panta pirmās daļas 2.punktam. Atbilstoši konceptuālajā ziņojumā norādītajam, būtiska centra darbība faktiski būs vērsta uz veselības nozares datu standartizācijas veikšanu, veselības nozares elektronisko datu arhitektūras plānošanu un ieviešanu, koordinācijas, pārraudzības un metodiskā nodrošinājuma veikšanu, tādējādi nodrošinot dažādu informācijas sistēmu izstrādātāju izstrādāto veselības nozares datu lietojumprogrammu sadarbspēju. Atbilstoši VPIL 88.panta otrajai daļai, VM ir veikusi paredzētās rīcības izvērtējumu (3.pielikums).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 centra darbība neparedz konkurēt ar tirgus dalībniekiem risinājumu izstrādē (programmēšanā), bet gan organizēt publiskos iepirkumus nepieciešamo risinājumu saņemšanai. Konceptuālā ziņojuma 14.lp. 4.punktā secināts, ka D modeļa ieviešanas (ārpakalpojuma sniedzēja piesaiste veselības nozares digitālās transformācijas pārvaldības uzdevumu veikšanā) neatbalstīšana neizslēdz nepieciešamību izmantot ārpakalpojumus dažādu IKT pakalpojumu un risinājumu nodrošināšanai veselības nozarē. Attiecīgi, KP atbalsta, ka nepieciešamo risinājumu izstrādē iespējami vairāk jāiesaista IKT nozarē jau darbojošies komersanti.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pirms plānotas iespējamās komercpakalpojumu attīstīšanas nākotnē VM kā kapitāldaļu turētājam atbilstoši VPIL 88.panta otrajai daļai būs jāveic izvērtējums par plānotās darbības atbilstību VPIL 88.panta pirmās daļas nosacījumiem. Tāpat jāņem vērā arī Konkurences likuma 14.</w:t>
            </w:r>
            <w:r w:rsidR="00000000" w:rsidRPr="00000000" w:rsidDel="00000000">
              <w:rPr>
                <w:vertAlign w:val="superscript"/>
                <w:rtl w:val="0"/>
              </w:rPr>
              <w:t xml:space="preserve">1</w:t>
            </w:r>
            <w:r w:rsidR="00000000" w:rsidRPr="00000000" w:rsidDel="00000000">
              <w:rPr>
                <w:rtl w:val="0"/>
              </w:rPr>
              <w:t xml:space="preserve"> panta prasības, kas aizliedz publiskas personas kapitālsabiedrībai ar savu darbību kavēt,  ierobežot vai deformēt konkurenci. Attiecīgi rūpīgi būs izvērtējama iespējamā plānotā kapitālsabiedrības darbība tādu pakalpojumu sniegšanas tirgos, kur jau strādā vai potenciāli varētu iesaistīties citi tirgus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Leite (KP)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23-TA-3329</w:t>
    </w:r>
    <w:r>
      <w:br/>
    </w:r>
    <w:r w:rsidR="00000000" w:rsidRPr="00000000" w:rsidDel="00000000">
      <w:rPr>
        <w:rtl w:val="0"/>
      </w:rPr>
      <w:t xml:space="preserve">Izdrukāts 10.04.2024. 09.25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23-TA-3329</w:t>
    </w:r>
    <w:r>
      <w:br/>
    </w:r>
    <w:r w:rsidR="00000000" w:rsidRPr="00000000" w:rsidDel="00000000">
      <w:rPr>
        <w:rtl w:val="0"/>
      </w:rPr>
      <w:t xml:space="preserve">Izdrukāts 10.04.2024. 09.25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Atzinumi_23-TA-3329.docx</dc:title>
</cp:coreProperties>
</file>

<file path=docProps/custom.xml><?xml version="1.0" encoding="utf-8"?>
<Properties xmlns="http://schemas.openxmlformats.org/officeDocument/2006/custom-properties" xmlns:vt="http://schemas.openxmlformats.org/officeDocument/2006/docPropsVTypes"/>
</file>