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22-TA-1588: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30. augusta noteikumos Nr. 676 "Vīzu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izvērstāk pamatot uz atkārtoto saskaņošanu paredzētās izmaiņas noteikumu projektā (noteikumu projekta 6. punkts), kas paredz, ka ārzemniekam, kura ieceļošanas mērķis ir dokumentu iesniegšana uzturēšanās atļaujas pieprasīšanai vai saņemšanai Latvijas Republikā, pozitīva lēmuma gadījumā izsniedz vīzu </w:t>
            </w:r>
            <w:r w:rsidR="00000000" w:rsidRPr="00000000" w:rsidDel="00000000">
              <w:rPr>
                <w:u w:val="single"/>
                <w:rtl w:val="0"/>
              </w:rPr>
              <w:t xml:space="preserve">uz laiku līdz 90 dienām</w:t>
            </w:r>
            <w:r w:rsidR="00000000" w:rsidRPr="00000000" w:rsidDel="00000000">
              <w:rPr>
                <w:rtl w:val="0"/>
              </w:rPr>
              <w:t xml:space="preserve">, ņemot vērā, ka šobrīd noteikumu 20. punkts diferencē konkrētus termiņus (</w:t>
            </w:r>
            <w:r w:rsidR="00000000" w:rsidRPr="00000000" w:rsidDel="00000000">
              <w:rPr>
                <w:u w:val="single"/>
                <w:rtl w:val="0"/>
              </w:rPr>
              <w:t xml:space="preserve">90 dienas</w:t>
            </w:r>
            <w:r w:rsidR="00000000" w:rsidRPr="00000000" w:rsidDel="00000000">
              <w:rPr>
                <w:rtl w:val="0"/>
              </w:rPr>
              <w:t xml:space="preserve">, ja ārzemnieka ieceļošanas mērķis ir dokumentu iesniegšana uzturēšanās atļaujas pieprasīšanai, un </w:t>
            </w:r>
            <w:r w:rsidR="00000000" w:rsidRPr="00000000" w:rsidDel="00000000">
              <w:rPr>
                <w:u w:val="single"/>
                <w:rtl w:val="0"/>
              </w:rPr>
              <w:t xml:space="preserve">30 dienas</w:t>
            </w:r>
            <w:r w:rsidR="00000000" w:rsidRPr="00000000" w:rsidDel="00000000">
              <w:rPr>
                <w:rtl w:val="0"/>
              </w:rPr>
              <w:t xml:space="preserve">, ja ārzemnieka ieceļošanas mērķis ir uzturēšanās atļaujas saņemšana). Vēršam uzmanību, ka anotācijā minēta normas ietekme tikai uz ārzemniekiem, kuriem nepieciešama vīza uzturēšanās atļaujas saņemšanai, taču arī vīzas uzturēšanās atļaujas pieprasīšanai termiņš ir precizēts (proti, šobrīd paredzētas "90 dienas", taču noteikumu projektā - "uz laiku līdz 90 dienām"). Lūdzam arī skaidrot normas piemērošanu, īpaši vienlīdzības principa ievērošanu piemērošanā, ņemot vērā formulējumu "uz laiku līdz 90 dienām" (proti, tātad vīzu var izsniegt gan uz, piemēram, 40 dienām, gan uz 90 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projekta 6. punktu lūdzam arī izvērtēt nepieciešamību precizēt citas anotācijas sadaļas (piemēram, 2. sadaļu, 7.4.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veikti precizējumi noteikumu projekta 5. punktā (noteikumu 19.10. apakšpunkta 2. teikumā), paredzot, ka, ja vīzu attālinātā darba veikšanai pieprasa pašnodarbināta persona, tai nepieciešams pieteikumam pievienot </w:t>
            </w:r>
            <w:r w:rsidR="00000000" w:rsidRPr="00000000" w:rsidDel="00000000">
              <w:rPr>
                <w:u w:val="single"/>
                <w:rtl w:val="0"/>
              </w:rPr>
              <w:t xml:space="preserve">informāciju</w:t>
            </w:r>
            <w:r w:rsidR="00000000" w:rsidRPr="00000000" w:rsidDel="00000000">
              <w:rPr>
                <w:rtl w:val="0"/>
              </w:rPr>
              <w:t xml:space="preserve"> (iepriekšējā saskaņošanā nodotajā projekta redakcijā: "</w:t>
            </w:r>
            <w:r w:rsidR="00000000" w:rsidRPr="00000000" w:rsidDel="00000000">
              <w:rPr>
                <w:u w:val="single"/>
                <w:rtl w:val="0"/>
              </w:rPr>
              <w:t xml:space="preserve">Ekonomiskās sadarbības un attīstības organizācijas dalībvalsts nodokļu administrācijas vai sociālās apdrošināšanas iestādes izsniegtu dokumentu</w:t>
            </w:r>
            <w:r w:rsidR="00000000" w:rsidRPr="00000000" w:rsidDel="00000000">
              <w:rPr>
                <w:rtl w:val="0"/>
              </w:rPr>
              <w:t xml:space="preserve">"), kas apliecina pēdējos sešos mēnešos gūtos ienākumus no pašnodarbinātas personas aktivitātēm ne mazāk kā strādājošo mēneša vidējās bruto darba samaksas iepriekšējā gadā apmērā, piemērojot koeficientu 2,5 (saskaņā ar Centrālās statistikas pārvaldes pēdējo publicēto informāciju). Ņemot vērā, ka 1. teikumā attiecībā uz nodarbināto paredzēti konkrēti dokumenti, kas pievienojami pieteikumam, lūdzam anotācijā pamatot un skaidrot 2. teikumā paredzēto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likumprojekta "Grozījumi Imigrācijas likumā" (grozījumi Saeimā pieņemti 2022. gada 2. jūnijā) anotācijā minēts: "</w:t>
            </w:r>
            <w:r w:rsidR="00000000" w:rsidRPr="00000000" w:rsidDel="00000000">
              <w:rPr>
                <w:i w:val="1"/>
                <w:rtl w:val="0"/>
              </w:rPr>
              <w:t xml:space="preserve">Jāveic grozījumi normatīvajā aktā, </w:t>
            </w:r>
            <w:r w:rsidR="00000000" w:rsidRPr="00000000" w:rsidDel="00000000">
              <w:rPr>
                <w:i w:val="1"/>
                <w:u w:val="single"/>
                <w:rtl w:val="0"/>
              </w:rPr>
              <w:t xml:space="preserve">paredzot dokumentus, kādi jāiesniedz vīzas pieprasītājam, lai pierādītu atbilstību attālinātā darba vīzas saņemšanai,</w:t>
            </w:r>
            <w:r w:rsidR="00000000" w:rsidRPr="00000000" w:rsidDel="00000000">
              <w:rPr>
                <w:i w:val="1"/>
                <w:rtl w:val="0"/>
              </w:rPr>
              <w:t xml:space="preserve"> proti, </w:t>
            </w:r>
            <w:r w:rsidR="00000000" w:rsidRPr="00000000" w:rsidDel="00000000">
              <w:rPr>
                <w:i w:val="1"/>
                <w:u w:val="single"/>
                <w:rtl w:val="0"/>
              </w:rPr>
              <w:t xml:space="preserve">pierādījums par</w:t>
            </w:r>
            <w:r w:rsidR="00000000" w:rsidRPr="00000000" w:rsidDel="00000000">
              <w:rPr>
                <w:i w:val="1"/>
                <w:rtl w:val="0"/>
              </w:rPr>
              <w:t xml:space="preserve"> vismaz sešus mēnešus ilgušu nodarbinātību pie ārvalstī reģistrēta darba devēja vai </w:t>
            </w:r>
            <w:r w:rsidR="00000000" w:rsidRPr="00000000" w:rsidDel="00000000">
              <w:rPr>
                <w:i w:val="1"/>
                <w:u w:val="single"/>
                <w:rtl w:val="0"/>
              </w:rPr>
              <w:t xml:space="preserve">vismaz sešu mēnešu ilgu reģistrāciju kā pašnodarbinātai personai ārvalstī,</w:t>
            </w:r>
            <w:r w:rsidR="00000000" w:rsidRPr="00000000" w:rsidDel="00000000">
              <w:rPr>
                <w:i w:val="1"/>
                <w:rtl w:val="0"/>
              </w:rPr>
              <w:t xml:space="preserve"> kā arī </w:t>
            </w:r>
            <w:r w:rsidR="00000000" w:rsidRPr="00000000" w:rsidDel="00000000">
              <w:rPr>
                <w:i w:val="1"/>
                <w:u w:val="single"/>
                <w:rtl w:val="0"/>
              </w:rPr>
              <w:t xml:space="preserve">informācija par veicamā darba specifiku</w:t>
            </w:r>
            <w:r w:rsidR="00000000" w:rsidRPr="00000000" w:rsidDel="00000000">
              <w:rPr>
                <w:i w:val="1"/>
                <w:rtl w:val="0"/>
              </w:rPr>
              <w:t xml:space="preserve">, lai varētu veikt izvērtējumu par to, vai šādus amata pienākumus iespējams veikt attālināti [..]</w:t>
            </w:r>
            <w:r w:rsidR="00000000" w:rsidRPr="00000000" w:rsidDel="00000000">
              <w:rPr>
                <w:rtl w:val="0"/>
              </w:rPr>
              <w:t xml:space="preserve">". Attiecīgi lūdzam izvērtēt noteikumu 19.10. apakšpunkta 2. teikumā paredzētā regulējuma pilnīgumu un nepieciešamības gadījumā to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ārzemniekam ieceļošanai Latvijas Republikā nepieciešama vīza, un viņa ieceļošanas mērķis ir dokumentu iesniegšana uzturēšanās atļaujas pieprasīšanai vai uzturēšanās atļaujas saņemšana Latvijas Republikā, pārstāvniecība pieņem lēmumu par ilgtermiņa vīzas izsniegšanu atbilstoši tiesību aktu prasībām un pozitīva lēmuma gadījumā izsniedz vīzu uz laiku līdz 90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spēkā esošajā noteikumu 20. punkta redakcijā ietverta atsauce "atbilstoši tiesību aktu prasībām", tomēr, ja normā nepieciešams ietvert atsauci uz normatīvo aktu vai to jomu, aicinām atsauci veidot atbilstoši Ministru kabineta 2009. gada 3. februāra noteikumu Nr. 108 "Normatīvo aktu projektu sagatavošanas noteikumi" 133.-137.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22-TA-1588</w:t>
    </w:r>
    <w:r>
      <w:br/>
    </w:r>
    <w:r w:rsidR="00000000" w:rsidRPr="00000000" w:rsidDel="00000000">
      <w:rPr>
        <w:rtl w:val="0"/>
      </w:rPr>
      <w:t xml:space="preserve">Izdrukāts 07.11.2022.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22-TA-1588</w:t>
    </w:r>
    <w:r>
      <w:br/>
    </w:r>
    <w:r w:rsidR="00000000" w:rsidRPr="00000000" w:rsidDel="00000000">
      <w:rPr>
        <w:rtl w:val="0"/>
      </w:rPr>
      <w:t xml:space="preserve">Izdrukāts 07.11.2022.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Atzinumi_22-TA-1588.docx</dc:title>
</cp:coreProperties>
</file>

<file path=docProps/custom.xml><?xml version="1.0" encoding="utf-8"?>
<Properties xmlns="http://schemas.openxmlformats.org/officeDocument/2006/custom-properties" xmlns:vt="http://schemas.openxmlformats.org/officeDocument/2006/docPropsVTypes"/>
</file>