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429 "Noteikumi par transportlīdzekļu sastāvdaļām un materiāliem, kuri drīkst saturēt svinu, dzīvsudrabu, kadmiju vai sešvērtīgā hroma savienojumus"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11.05.2023.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11.05.2023.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