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21-TA-352: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6. septembra noteikumos Nr. 696 "Zemes dzīļu izmantošanas licenču un bieži sastopamo derīgo izrakteņu ieguves atļauju izsniegšanas kārtība, kā arī publiskas personas zemes iznomāšanas kārtība zemes dzīļu izmantošanai"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9.0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19</w:t>
            </w:r>
            <w:r w:rsidR="00000000" w:rsidRPr="00000000" w:rsidDel="00000000">
              <w:rPr>
                <w:rtl w:val="0"/>
              </w:rPr>
              <w:t xml:space="preserve"> Ja zemesgabalu zemes dzīļu izmantošanai vai  kristāliskā pamatklintāja iežu ieguvei iznomā, nerīkojot konkursu vai izsoli par zemesgabala nomas tiesībām, nomas maksu nosaka atbilstoši sertificēta vērtētāja noteiktajai zemesgabala tirgus nomas maksai. Nomnieks kompensē iznomātājam pieaicinātā sertificētā vērtētāja atlīdzības summu. Nomas maksas apmēru par platību, kuru iznomā teritorijas uzturēšanai, nosaka atbilstoši šo noteikumu </w:t>
            </w:r>
            <w:r w:rsidR="00000000" w:rsidRPr="00000000" w:rsidDel="00000000">
              <w:rPr>
                <w:rtl w:val="0"/>
              </w:rPr>
              <w:t xml:space="preserve">56.</w:t>
            </w:r>
            <w:r w:rsidR="00000000" w:rsidRPr="00000000" w:rsidDel="00000000">
              <w:rPr>
                <w:vertAlign w:val="superscript"/>
                <w:rtl w:val="0"/>
              </w:rPr>
              <w:t xml:space="preserve">24</w:t>
            </w:r>
            <w:r w:rsidR="00000000" w:rsidRPr="00000000" w:rsidDel="00000000">
              <w:rPr>
                <w:rtl w:val="0"/>
              </w:rPr>
              <w:t xml:space="preserve">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Nepastāv metodika, kā sertificēti vērtētāji spētu novērtēt zemes nomas vērtību tādam mērķim, kam nav Latvijā precedenta. Nepieciešams saskaņojums ar Latvijas īpašumu vērtētāju asociāciju.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savā revīzijas ziņojumā "Kā Zemkopības ministrija pārvalda valstij piederošu īpašumu - derīgos izrakteņus?" norādījā, ka situācijas, kad tiek iestrādātas normas par īpašumu vērtēšanu ir jāiesaista visas puses, tajā skaitā Latvijas īpašumu vērtētāju asociācija, piemēram, saistībā ar zemes nomu derīgo izrakteņu ieguvei šī aktivitāte netika veikta, kā rezultātā ir realizējušies būtiski trūkumi novērtēšanas procesā.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zemesgabalu zemes dzīļu izmantošanai vai  kristāliskā pamatklintāja iežu ieguvei iznomā, nerīkojot konkursu vai izsoli par zemesgabala nomas tiesībām, nomas maksu nosaka atbilstoši sertificēta vērtētāja noteiktajai zemesgabala tirgus nomas maksai. Nomnieks kompensē iznomātājam pieaicinātā sertificētā vērtētāja atlīdzības summu. Nomas maksas apmēru par platību, kuru iznomā teritorijas uzturēšanai, nosaka atbilstoši šo noteikumu 56.24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Priedīte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21-TA-352</w:t>
    </w:r>
    <w:r>
      <w:br/>
    </w:r>
    <w:r w:rsidR="00000000" w:rsidRPr="00000000" w:rsidDel="00000000">
      <w:rPr>
        <w:rtl w:val="0"/>
      </w:rPr>
      <w:t xml:space="preserve">Izdrukāts 05.12.2022. 17.05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21-TA-352</w:t>
    </w:r>
    <w:r>
      <w:br/>
    </w:r>
    <w:r w:rsidR="00000000" w:rsidRPr="00000000" w:rsidDel="00000000">
      <w:rPr>
        <w:rtl w:val="0"/>
      </w:rPr>
      <w:t xml:space="preserve">Izdrukāts 05.12.2022. 17.05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Atzinumi_21-TA-352.docx</dc:title>
</cp:coreProperties>
</file>

<file path=docProps/custom.xml><?xml version="1.0" encoding="utf-8"?>
<Properties xmlns="http://schemas.openxmlformats.org/officeDocument/2006/custom-properties" xmlns:vt="http://schemas.openxmlformats.org/officeDocument/2006/docPropsVTypes"/>
</file>