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42F33" w14:textId="77777777" w:rsidR="00A61860" w:rsidRDefault="00A61860" w:rsidP="00A61860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May 7, 2021 12:25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VSS-811</w:t>
      </w:r>
    </w:p>
    <w:p w14:paraId="3B23A393" w14:textId="77777777" w:rsidR="00A61860" w:rsidRDefault="00A61860" w:rsidP="00A61860"/>
    <w:p w14:paraId="61471564" w14:textId="77777777" w:rsidR="00A61860" w:rsidRDefault="00A61860" w:rsidP="00A61860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7F0C991B" w14:textId="77777777" w:rsidR="00A61860" w:rsidRDefault="00A61860" w:rsidP="00A61860">
      <w:pPr>
        <w:rPr>
          <w:rFonts w:eastAsia="Times New Roman"/>
        </w:rPr>
      </w:pPr>
      <w:r>
        <w:rPr>
          <w:rFonts w:eastAsia="Times New Roman"/>
        </w:rPr>
        <w:t>Uz 28.04.2021. Nr. 3.3-6/2021/3302N</w:t>
      </w:r>
      <w:r>
        <w:rPr>
          <w:rFonts w:eastAsia="Times New Roman"/>
        </w:rPr>
        <w:br/>
      </w:r>
      <w:r>
        <w:rPr>
          <w:rFonts w:eastAsia="Times New Roman"/>
        </w:rPr>
        <w:br/>
        <w:t>Labdien! Latvijas Pašvaldību savienība saskaņo precizēto Ministru kabineta noteikum projektu "Grozījumi Ministru kabineta 2015.gada 16.jūnija noteikumos Nr.310 "Noteikumi par Latvijas būvnormatīvu LBN 231–15 "Dzīvojamo un publisko ēku apkure un ventilācija""".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Aino Salmiņš; </w:t>
      </w:r>
      <w:r>
        <w:rPr>
          <w:rFonts w:eastAsia="Times New Roman"/>
        </w:rPr>
        <w:br/>
        <w:t xml:space="preserve">Padomnieks tautsaimniecības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Aino.Salmins@lps.lv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5D937C22" w14:textId="77777777" w:rsidR="00B705CC" w:rsidRDefault="00B705CC">
      <w:bookmarkStart w:id="1" w:name="_GoBack"/>
      <w:bookmarkEnd w:id="1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60"/>
    <w:rsid w:val="00A61860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9E279"/>
  <w15:chartTrackingRefBased/>
  <w15:docId w15:val="{88B209B4-BC9C-47B6-80F0-EE1E23B5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860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186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618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Aino.Salmins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2021-05-08T05:32:00Z</dcterms:created>
  <dcterms:modified xsi:type="dcterms:W3CDTF">2021-05-08T05:33:00Z</dcterms:modified>
</cp:coreProperties>
</file>