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aizsardzības resora uzdevumiem saistībā ar Mākslīgā intelekta akta prasību ieviešanu”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15.05.2025. 17.56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15.05.2025. 17.56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