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vienlīdzīgu iespēju un nediskriminācijas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šo noteikumu 17.1. apakšpunktā minētās atbalstāmās darbības īstenošanas un maksājuma pieprasījumu sagatavošanas nolūkā, saskaņā ar normatīvajiem aktiem, kas nosaka Eiropas Savienības fondu projektu pārbaužu veikšanas kārtību 2021.—2027. gada plānošanas periodā, veic šo noteikumu 3. punktā minēto mērķa grupas personu atbilstības pārbaudi iesaistei šo noteikumu 24. punktā minētajos atbalsta pasākumos, kā arī veic minēto personu identificēšanu un uzskaiti, norādot vārdu, uzvārdu, personas kodu, atzīmi par diskriminācijas riska pamatu un citu personas datus nesaturošu informāciju, kas nepieciešama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25.9. punkts nosaka, ka atbalsta pasākumos, papildus personu datu apstrādei, veic personas datus nesaturošu informācijas apstrādi, kas nepieciešama maksājuma pieprasījuma sagatavošanai. Anotācijā nav skaidri norādīts, kas tieši ir šī personas datus nesaturošā informācija. Datu valsts inspekcija norāda, ka, ja par šādiem datiem tiek uzskatīts, piemēram, konta numurs, tad atbilstoši Eiropas Parlamenta un Padomes 2016. gada 27. aprīļa Regulas (ES) 2016/679 par fizisku personu aizsardzību attiecībā uz personas datu apstrādi un šādu datu brīvu apriti un ar ko atceļ Direktīvu 95/46/EK (Vispārīgā datu aizsardzības regula) 1. panta 1. punktam personas dati ir jebkura informācija, kas attiecas uz </w:t>
            </w:r>
            <w:r w:rsidR="00000000" w:rsidRPr="00000000" w:rsidDel="00000000">
              <w:rPr>
                <w:b w:val="1"/>
                <w:rtl w:val="0"/>
              </w:rPr>
              <w:t xml:space="preserve">identificētu</w:t>
            </w:r>
            <w:r w:rsidR="00000000" w:rsidRPr="00000000" w:rsidDel="00000000">
              <w:rPr>
                <w:rtl w:val="0"/>
              </w:rPr>
              <w:t xml:space="preserve"> vai identificējamu fizisku personu, tādējādi ir konstatējams, ka konta numurs, attiecīgajā situācijā, ir uzskatāms par personas datiem. Ņemot vērā, ka, visticamāk, maksājuma pieprasījuma sagatavošanai nepieciešamie dati tiks apstrādāti kopā ar personas datiem (vārdu un uzvārdu), tad šie dati ir uzskatāmi par personas dietiem.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ar attiecīgajām personas datu kategorijām vai attiecīgi skaidrot Anotācijā, kas ir personas datu nesaturoša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07.12.2023.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07.12.2023.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Atzinumi_23-TA-2761.docx</dc:title>
</cp:coreProperties>
</file>

<file path=docProps/custom.xml><?xml version="1.0" encoding="utf-8"?>
<Properties xmlns="http://schemas.openxmlformats.org/officeDocument/2006/custom-properties" xmlns:vt="http://schemas.openxmlformats.org/officeDocument/2006/docPropsVTypes"/>
</file>