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"Augstroze"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12.04.2024.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12.04.2024.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